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CB" w:rsidRPr="006137FB" w:rsidRDefault="002A48A2">
      <w:pPr>
        <w:ind w:left="720" w:right="720"/>
        <w:jc w:val="center"/>
        <w:rPr>
          <w:b/>
          <w:i/>
          <w:color w:val="4D1642"/>
          <w:sz w:val="40"/>
          <w:szCs w:val="40"/>
        </w:rPr>
      </w:pPr>
      <w:r>
        <w:rPr>
          <w:b/>
          <w:i/>
          <w:noProof/>
          <w:color w:val="4D1642"/>
          <w:sz w:val="36"/>
          <w:szCs w:val="36"/>
        </w:rPr>
        <w:drawing>
          <wp:anchor distT="0" distB="0" distL="114300" distR="114300" simplePos="0" relativeHeight="251658752" behindDoc="1" locked="0" layoutInCell="1" allowOverlap="1">
            <wp:simplePos x="0" y="0"/>
            <wp:positionH relativeFrom="column">
              <wp:posOffset>-352425</wp:posOffset>
            </wp:positionH>
            <wp:positionV relativeFrom="paragraph">
              <wp:posOffset>-857250</wp:posOffset>
            </wp:positionV>
            <wp:extent cx="1993265" cy="1828800"/>
            <wp:effectExtent l="19050" t="0" r="6985" b="0"/>
            <wp:wrapTight wrapText="bothSides">
              <wp:wrapPolygon edited="0">
                <wp:start x="-206" y="0"/>
                <wp:lineTo x="-206" y="21375"/>
                <wp:lineTo x="21676" y="21375"/>
                <wp:lineTo x="21676" y="0"/>
                <wp:lineTo x="-206" y="0"/>
              </wp:wrapPolygon>
            </wp:wrapTight>
            <wp:docPr id="2" name="Picture 3" descr="b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ina"/>
                    <pic:cNvPicPr>
                      <a:picLocks noChangeAspect="1" noChangeArrowheads="1"/>
                    </pic:cNvPicPr>
                  </pic:nvPicPr>
                  <pic:blipFill>
                    <a:blip r:embed="rId7"/>
                    <a:srcRect/>
                    <a:stretch>
                      <a:fillRect/>
                    </a:stretch>
                  </pic:blipFill>
                  <pic:spPr bwMode="auto">
                    <a:xfrm>
                      <a:off x="0" y="0"/>
                      <a:ext cx="1993265" cy="1828800"/>
                    </a:xfrm>
                    <a:prstGeom prst="rect">
                      <a:avLst/>
                    </a:prstGeom>
                    <a:noFill/>
                    <a:ln w="9525">
                      <a:noFill/>
                      <a:miter lim="800000"/>
                      <a:headEnd/>
                      <a:tailEnd/>
                    </a:ln>
                  </pic:spPr>
                </pic:pic>
              </a:graphicData>
            </a:graphic>
          </wp:anchor>
        </w:drawing>
      </w:r>
      <w:r w:rsidR="00662DCB" w:rsidRPr="006137FB">
        <w:rPr>
          <w:b/>
          <w:i/>
          <w:color w:val="4D1642"/>
          <w:sz w:val="36"/>
          <w:szCs w:val="36"/>
        </w:rPr>
        <w:t>INDOCHINA – Laos &amp; Vietnam &amp; Cambodgia</w:t>
      </w:r>
    </w:p>
    <w:p w:rsidR="00662DCB" w:rsidRPr="006137FB" w:rsidRDefault="00662DCB">
      <w:pPr>
        <w:pStyle w:val="Titlu"/>
        <w:spacing w:before="0" w:after="0"/>
        <w:ind w:left="360"/>
        <w:rPr>
          <w:rFonts w:ascii="Times New Roman" w:hAnsi="Times New Roman"/>
          <w:i/>
          <w:color w:val="4D1642"/>
          <w:sz w:val="32"/>
          <w:lang w:val="en-US"/>
        </w:rPr>
      </w:pPr>
      <w:r w:rsidRPr="006137FB">
        <w:rPr>
          <w:rFonts w:ascii="Times New Roman" w:hAnsi="Times New Roman"/>
          <w:i/>
          <w:color w:val="4D1642"/>
          <w:sz w:val="32"/>
          <w:lang w:val="en-US"/>
        </w:rPr>
        <w:t xml:space="preserve">Data plecare: </w:t>
      </w:r>
      <w:r w:rsidR="009767AE" w:rsidRPr="006137FB">
        <w:rPr>
          <w:rFonts w:ascii="Times New Roman" w:hAnsi="Times New Roman"/>
          <w:i/>
          <w:color w:val="4D1642"/>
          <w:sz w:val="32"/>
          <w:lang w:val="en-US"/>
        </w:rPr>
        <w:t>26 Octombrie 2020</w:t>
      </w:r>
    </w:p>
    <w:p w:rsidR="00662DCB" w:rsidRPr="006137FB" w:rsidRDefault="00662DCB">
      <w:pPr>
        <w:pStyle w:val="Titlu"/>
        <w:spacing w:before="0" w:after="0"/>
        <w:rPr>
          <w:rFonts w:ascii="Times New Roman" w:hAnsi="Times New Roman"/>
          <w:i/>
          <w:color w:val="FF0000"/>
          <w:sz w:val="32"/>
          <w:lang w:val="en-US"/>
        </w:rPr>
      </w:pPr>
      <w:r w:rsidRPr="006137FB">
        <w:rPr>
          <w:rFonts w:ascii="Times New Roman" w:hAnsi="Times New Roman"/>
          <w:i/>
          <w:color w:val="FF0000"/>
          <w:sz w:val="32"/>
          <w:lang w:val="en-US"/>
        </w:rPr>
        <w:t>14 nopti / 16 zile</w:t>
      </w:r>
    </w:p>
    <w:p w:rsidR="00662DCB" w:rsidRPr="006137FB" w:rsidRDefault="00662DCB">
      <w:pPr>
        <w:pStyle w:val="TextnBalon"/>
        <w:jc w:val="both"/>
        <w:rPr>
          <w:rFonts w:ascii="Times New Roman" w:hAnsi="Times New Roman" w:cs="Times New Roman"/>
        </w:rPr>
      </w:pPr>
      <w:r w:rsidRPr="006137FB">
        <w:rPr>
          <w:rFonts w:ascii="Times New Roman" w:hAnsi="Times New Roman" w:cs="Times New Roman"/>
        </w:rPr>
        <w:tab/>
      </w:r>
    </w:p>
    <w:p w:rsidR="00662DCB" w:rsidRPr="006137FB" w:rsidRDefault="00662DCB">
      <w:pPr>
        <w:jc w:val="both"/>
        <w:rPr>
          <w:b/>
          <w:i/>
          <w:color w:val="4D1642"/>
          <w:lang w:val="it-IT"/>
        </w:rPr>
      </w:pPr>
      <w:r w:rsidRPr="006137FB">
        <w:rPr>
          <w:b/>
          <w:i/>
          <w:color w:val="4D1642"/>
        </w:rPr>
        <w:t xml:space="preserve">Atractiile programului: </w:t>
      </w:r>
      <w:r w:rsidRPr="006137FB">
        <w:rPr>
          <w:b/>
          <w:i/>
          <w:color w:val="4D1642"/>
          <w:lang w:val="it-IT"/>
        </w:rPr>
        <w:t xml:space="preserve">  </w:t>
      </w:r>
    </w:p>
    <w:p w:rsidR="00662DCB" w:rsidRPr="006137FB" w:rsidRDefault="00662DCB">
      <w:pPr>
        <w:tabs>
          <w:tab w:val="left" w:pos="8145"/>
        </w:tabs>
        <w:jc w:val="both"/>
        <w:rPr>
          <w:sz w:val="20"/>
          <w:lang w:val="it-IT"/>
        </w:rPr>
      </w:pPr>
      <w:r w:rsidRPr="006137FB">
        <w:rPr>
          <w:sz w:val="20"/>
          <w:lang w:val="it-IT"/>
        </w:rPr>
        <w:tab/>
      </w:r>
    </w:p>
    <w:p w:rsidR="00662DCB" w:rsidRPr="006137FB" w:rsidRDefault="009767AE">
      <w:pPr>
        <w:numPr>
          <w:ilvl w:val="0"/>
          <w:numId w:val="1"/>
        </w:numPr>
        <w:jc w:val="both"/>
        <w:rPr>
          <w:i/>
          <w:lang w:val="it-IT"/>
        </w:rPr>
      </w:pPr>
      <w:r w:rsidRPr="006137FB">
        <w:rPr>
          <w:i/>
          <w:noProof/>
        </w:rPr>
        <w:drawing>
          <wp:anchor distT="0" distB="0" distL="114300" distR="114300" simplePos="0" relativeHeight="251657728" behindDoc="1" locked="0" layoutInCell="1" allowOverlap="1">
            <wp:simplePos x="0" y="0"/>
            <wp:positionH relativeFrom="column">
              <wp:posOffset>3676650</wp:posOffset>
            </wp:positionH>
            <wp:positionV relativeFrom="paragraph">
              <wp:posOffset>66040</wp:posOffset>
            </wp:positionV>
            <wp:extent cx="3038475" cy="2371725"/>
            <wp:effectExtent l="19050" t="0" r="9525" b="0"/>
            <wp:wrapTight wrapText="bothSides">
              <wp:wrapPolygon edited="0">
                <wp:start x="-135" y="0"/>
                <wp:lineTo x="-135" y="21513"/>
                <wp:lineTo x="21668" y="21513"/>
                <wp:lineTo x="21668" y="0"/>
                <wp:lineTo x="-135" y="0"/>
              </wp:wrapPolygon>
            </wp:wrapTight>
            <wp:docPr id="4" name="Picture 3" descr="Image result for ha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anoi"/>
                    <pic:cNvPicPr>
                      <a:picLocks noChangeAspect="1" noChangeArrowheads="1"/>
                    </pic:cNvPicPr>
                  </pic:nvPicPr>
                  <pic:blipFill>
                    <a:blip r:embed="rId8" cstate="print"/>
                    <a:srcRect/>
                    <a:stretch>
                      <a:fillRect/>
                    </a:stretch>
                  </pic:blipFill>
                  <pic:spPr bwMode="auto">
                    <a:xfrm>
                      <a:off x="0" y="0"/>
                      <a:ext cx="3038475" cy="2371725"/>
                    </a:xfrm>
                    <a:prstGeom prst="rect">
                      <a:avLst/>
                    </a:prstGeom>
                    <a:noFill/>
                    <a:ln w="9525">
                      <a:noFill/>
                      <a:miter lim="800000"/>
                      <a:headEnd/>
                      <a:tailEnd/>
                    </a:ln>
                  </pic:spPr>
                </pic:pic>
              </a:graphicData>
            </a:graphic>
          </wp:anchor>
        </w:drawing>
      </w:r>
      <w:r w:rsidR="00662DCB" w:rsidRPr="006137FB">
        <w:rPr>
          <w:b/>
          <w:i/>
          <w:color w:val="4D1642"/>
          <w:lang w:val="it-IT"/>
        </w:rPr>
        <w:t xml:space="preserve">Hanoi </w:t>
      </w:r>
      <w:r w:rsidR="00662DCB" w:rsidRPr="006137FB">
        <w:rPr>
          <w:i/>
          <w:color w:val="4D1642"/>
          <w:lang w:val="it-IT"/>
        </w:rPr>
        <w:t>–</w:t>
      </w:r>
      <w:r w:rsidR="00662DCB" w:rsidRPr="006137FB">
        <w:rPr>
          <w:i/>
          <w:lang w:val="it-IT"/>
        </w:rPr>
        <w:t xml:space="preserve"> Descoperiti stradutele inguste si pline de viata!</w:t>
      </w:r>
      <w:r w:rsidR="00662DCB" w:rsidRPr="006137FB">
        <w:rPr>
          <w:i/>
        </w:rPr>
        <w:t xml:space="preserve"> </w:t>
      </w:r>
    </w:p>
    <w:p w:rsidR="00662DCB" w:rsidRPr="006137FB" w:rsidRDefault="00662DCB">
      <w:pPr>
        <w:numPr>
          <w:ilvl w:val="0"/>
          <w:numId w:val="1"/>
        </w:numPr>
        <w:jc w:val="both"/>
        <w:rPr>
          <w:b/>
          <w:i/>
          <w:color w:val="4D1642"/>
          <w:lang w:val="it-IT"/>
        </w:rPr>
      </w:pPr>
      <w:r w:rsidRPr="006137FB">
        <w:rPr>
          <w:b/>
          <w:i/>
          <w:color w:val="4D1642"/>
          <w:lang w:val="it-IT"/>
        </w:rPr>
        <w:t xml:space="preserve">Golful Halong – </w:t>
      </w:r>
      <w:r w:rsidRPr="006137FB">
        <w:rPr>
          <w:i/>
          <w:lang w:val="it-IT"/>
        </w:rPr>
        <w:t>Mergeti intr-o croaziera cu barca traditionala unele dintre cele mai spectaculoase formatiuni calcaroase din lume!</w:t>
      </w:r>
    </w:p>
    <w:p w:rsidR="00662DCB" w:rsidRPr="006137FB" w:rsidRDefault="00662DCB">
      <w:pPr>
        <w:numPr>
          <w:ilvl w:val="0"/>
          <w:numId w:val="1"/>
        </w:numPr>
        <w:jc w:val="both"/>
        <w:rPr>
          <w:i/>
          <w:lang w:val="it-IT"/>
        </w:rPr>
      </w:pPr>
      <w:r w:rsidRPr="006137FB">
        <w:rPr>
          <w:b/>
          <w:i/>
          <w:color w:val="4D1642"/>
          <w:lang w:val="it-IT"/>
        </w:rPr>
        <w:t xml:space="preserve">Delta Mekong – </w:t>
      </w:r>
      <w:r w:rsidRPr="006137FB">
        <w:rPr>
          <w:i/>
          <w:lang w:val="it-IT"/>
        </w:rPr>
        <w:t>Admirati casutele construite pe piloni si fermecatoarele piete plutitoare! CV SXCSA</w:t>
      </w:r>
    </w:p>
    <w:p w:rsidR="00662DCB" w:rsidRPr="006137FB" w:rsidRDefault="00662DCB">
      <w:pPr>
        <w:numPr>
          <w:ilvl w:val="0"/>
          <w:numId w:val="1"/>
        </w:numPr>
        <w:jc w:val="both"/>
        <w:rPr>
          <w:i/>
          <w:lang w:val="it-IT"/>
        </w:rPr>
      </w:pPr>
      <w:r w:rsidRPr="006137FB">
        <w:rPr>
          <w:b/>
          <w:i/>
          <w:color w:val="4D1642"/>
          <w:lang w:val="it-IT"/>
        </w:rPr>
        <w:t xml:space="preserve">Siem Reap- </w:t>
      </w:r>
      <w:r w:rsidRPr="006137FB">
        <w:rPr>
          <w:i/>
          <w:lang w:val="it-IT"/>
        </w:rPr>
        <w:t>Vizitati maretul Angkor, unde veti descoperi o lume straveche, cu totul inedita!</w:t>
      </w:r>
    </w:p>
    <w:p w:rsidR="00662DCB" w:rsidRPr="006137FB" w:rsidRDefault="00662DCB">
      <w:pPr>
        <w:numPr>
          <w:ilvl w:val="0"/>
          <w:numId w:val="1"/>
        </w:numPr>
        <w:jc w:val="both"/>
        <w:rPr>
          <w:i/>
          <w:lang w:val="it-IT"/>
        </w:rPr>
      </w:pPr>
      <w:r w:rsidRPr="006137FB">
        <w:rPr>
          <w:b/>
          <w:i/>
          <w:color w:val="4D1642"/>
          <w:lang w:val="it-IT"/>
        </w:rPr>
        <w:t xml:space="preserve">Complexul Angkor – </w:t>
      </w:r>
      <w:r w:rsidRPr="006137FB">
        <w:rPr>
          <w:i/>
          <w:color w:val="4D1642"/>
          <w:lang w:val="it-IT"/>
        </w:rPr>
        <w:t xml:space="preserve"> </w:t>
      </w:r>
      <w:r w:rsidRPr="006137FB">
        <w:rPr>
          <w:i/>
          <w:lang w:val="it-IT"/>
        </w:rPr>
        <w:t>Traiti sentimente unice intorcandu-va in timp!</w:t>
      </w:r>
    </w:p>
    <w:p w:rsidR="00662DCB" w:rsidRPr="006137FB" w:rsidRDefault="00662DCB">
      <w:pPr>
        <w:numPr>
          <w:ilvl w:val="0"/>
          <w:numId w:val="1"/>
        </w:numPr>
        <w:jc w:val="both"/>
        <w:rPr>
          <w:i/>
          <w:lang w:val="it-IT"/>
        </w:rPr>
      </w:pPr>
      <w:r w:rsidRPr="006137FB">
        <w:rPr>
          <w:b/>
          <w:i/>
          <w:color w:val="4D1642"/>
          <w:lang w:val="it-IT"/>
        </w:rPr>
        <w:t xml:space="preserve">Phnom Penh – </w:t>
      </w:r>
      <w:r w:rsidRPr="006137FB">
        <w:rPr>
          <w:i/>
          <w:lang w:val="it-IT"/>
        </w:rPr>
        <w:t>Bucurati-va de unicitatea capitalei cambodgiene!</w:t>
      </w:r>
    </w:p>
    <w:p w:rsidR="00662DCB" w:rsidRPr="006137FB" w:rsidRDefault="00662DCB">
      <w:pPr>
        <w:jc w:val="both"/>
        <w:rPr>
          <w:b/>
          <w:color w:val="4D1642"/>
          <w:lang w:val="it-IT"/>
        </w:rPr>
      </w:pPr>
    </w:p>
    <w:p w:rsidR="00662DCB" w:rsidRPr="006137FB" w:rsidRDefault="00662DCB">
      <w:pPr>
        <w:ind w:left="720"/>
        <w:jc w:val="both"/>
        <w:rPr>
          <w:b/>
          <w:i/>
          <w:color w:val="4D1642"/>
        </w:rPr>
      </w:pPr>
      <w:r w:rsidRPr="006137FB">
        <w:rPr>
          <w:b/>
          <w:i/>
          <w:color w:val="4D1642"/>
        </w:rPr>
        <w:t>Ziua 1 Bucuresti – H</w:t>
      </w:r>
      <w:r w:rsidR="009767AE" w:rsidRPr="006137FB">
        <w:rPr>
          <w:b/>
          <w:i/>
          <w:color w:val="4D1642"/>
        </w:rPr>
        <w:t xml:space="preserve">o Chi Minh (Saigon – Vietnam) </w:t>
      </w:r>
    </w:p>
    <w:p w:rsidR="00662DCB" w:rsidRPr="006137FB" w:rsidRDefault="00662DCB">
      <w:pPr>
        <w:ind w:firstLine="720"/>
        <w:jc w:val="both"/>
      </w:pPr>
      <w:r w:rsidRPr="006137FB">
        <w:t xml:space="preserve">Va veti intalni la aeroportul Otopeni cu reprezentantul agentiei care va va asista la formalitatile de check in pentru imbarcarea pe zborul catre Ho Chi Minh. </w:t>
      </w:r>
    </w:p>
    <w:p w:rsidR="002F732F" w:rsidRPr="006137FB" w:rsidRDefault="002F732F">
      <w:pPr>
        <w:ind w:firstLine="720"/>
        <w:jc w:val="both"/>
      </w:pPr>
    </w:p>
    <w:p w:rsidR="00662DCB" w:rsidRPr="006137FB" w:rsidRDefault="00662DCB">
      <w:pPr>
        <w:ind w:left="720"/>
        <w:jc w:val="both"/>
        <w:rPr>
          <w:b/>
          <w:i/>
          <w:color w:val="4D1642"/>
        </w:rPr>
      </w:pPr>
      <w:r w:rsidRPr="006137FB">
        <w:rPr>
          <w:b/>
          <w:i/>
          <w:color w:val="4D1642"/>
        </w:rPr>
        <w:t xml:space="preserve">Ziua 2 Ho Chi Minh </w:t>
      </w:r>
    </w:p>
    <w:p w:rsidR="00662DCB" w:rsidRPr="006137FB" w:rsidRDefault="00662DCB">
      <w:pPr>
        <w:ind w:firstLine="720"/>
        <w:jc w:val="both"/>
      </w:pPr>
      <w:r w:rsidRPr="006137FB">
        <w:t>Sosire in Vietam. Saigon, cunoscut si sub numele de Ho Chi Minh, este cel mai mare oras al Vietnamului, precum si un centru turistic de neratat pentru orice vizitator care ajunge pana aici. Cladirile reprezentative din Districtul 1 al orasului sunt Oficiul Postal, Teatrul Municipal, Catedrala Notre Dame sau Palatul Reunificarii. Dupa un scurt tur de oras veti avea transfer la hotel. Cazare la hotel Central Palace 4* sau similar in Ho Chi Minh. Mese incluse: pranz</w:t>
      </w:r>
    </w:p>
    <w:p w:rsidR="002F732F" w:rsidRPr="006137FB" w:rsidRDefault="002F732F">
      <w:pPr>
        <w:ind w:firstLine="720"/>
        <w:jc w:val="both"/>
      </w:pPr>
    </w:p>
    <w:p w:rsidR="00662DCB" w:rsidRPr="006137FB" w:rsidRDefault="00662DCB">
      <w:pPr>
        <w:jc w:val="both"/>
        <w:rPr>
          <w:color w:val="4D1642"/>
        </w:rPr>
      </w:pPr>
      <w:r w:rsidRPr="006137FB">
        <w:tab/>
        <w:t xml:space="preserve"> </w:t>
      </w:r>
      <w:r w:rsidRPr="006137FB">
        <w:rPr>
          <w:b/>
          <w:i/>
          <w:color w:val="4D1642"/>
        </w:rPr>
        <w:t xml:space="preserve">Ziua 3 Ho Chi Minh - Delta Mekong </w:t>
      </w:r>
    </w:p>
    <w:p w:rsidR="00662DCB" w:rsidRPr="006137FB" w:rsidRDefault="00662DCB">
      <w:pPr>
        <w:ind w:firstLine="720"/>
        <w:jc w:val="both"/>
      </w:pPr>
      <w:r w:rsidRPr="006137FB">
        <w:t xml:space="preserve">Ziua de astazi va fi dedicata comunitatilor aflate in Delta Mekong. Pe traseu, veti trece pe langa casele asezate pe malurile fluviului, precum si pietele plutitoare. Va veti face o idee de cum merge economia, de piata locala si veti observa stiul lor de viata specific locului. La finalul excursiei vi se asigura transferul inapoi in Saigon. Mese incluse: mic dejun si pranz. </w:t>
      </w:r>
    </w:p>
    <w:p w:rsidR="002F732F" w:rsidRPr="006137FB" w:rsidRDefault="002F732F">
      <w:pPr>
        <w:ind w:firstLine="720"/>
        <w:jc w:val="both"/>
      </w:pPr>
    </w:p>
    <w:p w:rsidR="00662DCB" w:rsidRPr="006137FB" w:rsidRDefault="00662DCB">
      <w:pPr>
        <w:ind w:firstLine="720"/>
        <w:jc w:val="both"/>
        <w:rPr>
          <w:b/>
          <w:i/>
          <w:color w:val="4D1642"/>
        </w:rPr>
      </w:pPr>
      <w:r w:rsidRPr="006137FB">
        <w:rPr>
          <w:b/>
          <w:i/>
          <w:color w:val="4D1642"/>
        </w:rPr>
        <w:t xml:space="preserve">Ziua 4 Ho Chi Minh – Cu Chi – Phom Penh (Cambodgia) </w:t>
      </w:r>
    </w:p>
    <w:p w:rsidR="00662DCB" w:rsidRPr="006137FB" w:rsidRDefault="00662DCB">
      <w:pPr>
        <w:ind w:firstLine="720"/>
        <w:jc w:val="both"/>
      </w:pPr>
      <w:r w:rsidRPr="006137FB">
        <w:t xml:space="preserve">Dupa micul dejun veti pleca spre districtul Cu Chi, unde veti vizita celebrele tunele construite de armata vietnameza in timpul razboiului cu americanii. Acestea sunt de fapt o parte dintr-o mare retea de tunele subterane ce acopera diferite zone ale tarii, asigurand accesul in acest mod in timpul razboiului. O parte dintre acestea sunt adaptate pentru vizitele grupurilor de turisti, insa in vremea cand acestea erau folosite, erau foarte </w:t>
      </w:r>
      <w:r w:rsidRPr="006137FB">
        <w:lastRenderedPageBreak/>
        <w:t xml:space="preserve">stramte si cu tavan destul de jos. Aici veti putea vedea si capcanele puse de vietnamezi pentru inamici, precum si modul cum se camuflau intrarile si iesirile din tunele. Ne vom indrepta catre Phnom Penh prin granita Moc Bai/Bavet. Cazare in Phnom Penh (Cambodgia) la hotel Ohana 4* sau similar. Mese incluse: mic dejun si pranz. </w:t>
      </w:r>
    </w:p>
    <w:p w:rsidR="002F732F" w:rsidRPr="006137FB" w:rsidRDefault="002F732F">
      <w:pPr>
        <w:ind w:firstLine="720"/>
        <w:jc w:val="both"/>
      </w:pPr>
    </w:p>
    <w:p w:rsidR="00662DCB" w:rsidRPr="006137FB" w:rsidRDefault="00662DCB">
      <w:pPr>
        <w:ind w:firstLine="720"/>
        <w:jc w:val="both"/>
        <w:rPr>
          <w:b/>
          <w:i/>
          <w:color w:val="4D1642"/>
        </w:rPr>
      </w:pPr>
      <w:r w:rsidRPr="006137FB">
        <w:rPr>
          <w:b/>
          <w:i/>
          <w:color w:val="4D1642"/>
        </w:rPr>
        <w:t xml:space="preserve">Ziua 5 Phom Penh </w:t>
      </w:r>
    </w:p>
    <w:p w:rsidR="00662DCB" w:rsidRPr="006137FB" w:rsidRDefault="00662DCB">
      <w:pPr>
        <w:ind w:firstLine="720"/>
        <w:jc w:val="both"/>
      </w:pPr>
      <w:r w:rsidRPr="006137FB">
        <w:t xml:space="preserve">Dupa micul dejun veti merge la la Wat Phnom, unde veti avea ocazia de a afla originile denumirii orasului, precum si istoria sa timpurie. Apoi veti vizita Palatul Regal, construit in anul 1866, ce cuprinde diferite structuri grupate impreuna intre aceleasi ziduri ale palatului, gazduind si o colectie impresionanta de arta khmera; renumita Pagoda de Argint cu cele doua statui ale lui Buddha, una din aur incrustata cu peste 9500 de diamante, precum si o alta ce contine smaralde si cristale, datand din secolul al XVII-lea. Pranzul la un restaurant local. </w:t>
      </w:r>
    </w:p>
    <w:p w:rsidR="00662DCB" w:rsidRPr="006137FB" w:rsidRDefault="00662DCB">
      <w:pPr>
        <w:ind w:firstLine="720"/>
        <w:jc w:val="both"/>
      </w:pPr>
      <w:r w:rsidRPr="006137FB">
        <w:t>Dupa pranz veti merge in partea de sud a orasului si veti merge la Muzeul Genocidului Tuol Sleng, o fosta scoala transformata ulterior in inchisoare. Turul orasului continua cu o vizita la Piata Ruseasca, unde veti avea timp sa va plimbati printre tarabe si sa va distrati negociind preturi la diferite produse. Seara intoarcere la hotel. Cazare in Phnom Penh (Cambodgia). Mese incluse: mic dejun si pranz.</w:t>
      </w:r>
    </w:p>
    <w:p w:rsidR="002F732F" w:rsidRPr="006137FB" w:rsidRDefault="002F732F">
      <w:pPr>
        <w:ind w:firstLine="720"/>
        <w:jc w:val="both"/>
      </w:pPr>
    </w:p>
    <w:p w:rsidR="00662DCB" w:rsidRPr="006137FB" w:rsidRDefault="00662DCB">
      <w:pPr>
        <w:ind w:firstLine="720"/>
        <w:jc w:val="both"/>
        <w:rPr>
          <w:b/>
          <w:i/>
          <w:color w:val="4D1642"/>
        </w:rPr>
      </w:pPr>
      <w:r w:rsidRPr="006137FB">
        <w:rPr>
          <w:b/>
          <w:i/>
          <w:color w:val="4D1642"/>
        </w:rPr>
        <w:t xml:space="preserve">Ziua 6 Phom Penh – Siem Reap </w:t>
      </w:r>
    </w:p>
    <w:p w:rsidR="00662DCB" w:rsidRPr="006137FB" w:rsidRDefault="00662DCB">
      <w:pPr>
        <w:ind w:firstLine="720"/>
        <w:jc w:val="both"/>
      </w:pPr>
      <w:r w:rsidRPr="006137FB">
        <w:t>Mic dejun. Dupa veti pleca catre Siem Reap (314 km) trecand prin Kompong Khleang. Kampong Khleang este situat la 55 km est de orasul Siem Reap, o zona mai putin turistica cu foarte multe lacuri. Aici vom admira locuintele lacustre. Continuati apoi catre Siem Reap unde veti ajunge dupa-amiaza tarziu. Cazare in Siem Rep la hotel Tresasure Oasis 4* sau similar. Mese incluse: mic dejun si cina la hotel.</w:t>
      </w:r>
    </w:p>
    <w:p w:rsidR="002F732F" w:rsidRPr="006137FB" w:rsidRDefault="002F732F">
      <w:pPr>
        <w:ind w:firstLine="720"/>
        <w:jc w:val="both"/>
      </w:pPr>
    </w:p>
    <w:p w:rsidR="00662DCB" w:rsidRPr="006137FB" w:rsidRDefault="00662DCB">
      <w:pPr>
        <w:ind w:firstLine="720"/>
        <w:jc w:val="both"/>
        <w:rPr>
          <w:b/>
          <w:i/>
          <w:color w:val="4D1642"/>
        </w:rPr>
      </w:pPr>
      <w:r w:rsidRPr="006137FB">
        <w:rPr>
          <w:b/>
          <w:i/>
          <w:color w:val="4D1642"/>
        </w:rPr>
        <w:t xml:space="preserve">Ziua 7 Siem Reap </w:t>
      </w:r>
    </w:p>
    <w:p w:rsidR="00662DCB" w:rsidRPr="006137FB" w:rsidRDefault="00662DCB">
      <w:pPr>
        <w:ind w:firstLine="720"/>
        <w:jc w:val="both"/>
      </w:pPr>
      <w:r w:rsidRPr="006137FB">
        <w:t xml:space="preserve">Mic dejun. Astazi veti vizita renumitul Angkor Wat, inclus in Patrimoniul Mondial UNESCO, avand binecunoscutele turnuri impunatoare si basoreliefuri spectaculoase. Este una dintre cele mai impresionante constructii ridicate de oameni, datand din secolul al XII-lea si fiind inchinat lui Vishnu, in mitologia hindusa si a ramas pana in ziua de astazi simbolul Cambodgiei, fiind desenat si pe drapelul national. Acesta a fost cladit in secolul al X-lea si este cunoscut si sub denumirea de Cetatea Femeilor. Veti continua cu o oprire la Ta Prohm, o fosta manastire ce astazi a fost acaparata de radacinile imense ale copacilor, care au crescut practic peste piatra. Privelistea este unica, deosebita, fiind emblematica pentru aceasta zona a Cambodgiei. Veti putea admira aici si o mare varietate de sculpturi ale zeitatilor locale. Seara intoarcere in Siem Reap pentru cazare. Mese incluse: mic dejun si cina la hotel. </w:t>
      </w:r>
    </w:p>
    <w:p w:rsidR="002F732F" w:rsidRPr="006137FB" w:rsidRDefault="002F732F">
      <w:pPr>
        <w:ind w:firstLine="720"/>
        <w:jc w:val="both"/>
      </w:pPr>
    </w:p>
    <w:p w:rsidR="00662DCB" w:rsidRPr="006137FB" w:rsidRDefault="00662DCB">
      <w:pPr>
        <w:ind w:firstLine="720"/>
        <w:jc w:val="both"/>
        <w:rPr>
          <w:b/>
          <w:i/>
          <w:color w:val="4D1642"/>
        </w:rPr>
      </w:pPr>
      <w:r w:rsidRPr="006137FB">
        <w:rPr>
          <w:b/>
          <w:i/>
          <w:color w:val="4D1642"/>
        </w:rPr>
        <w:t xml:space="preserve">Ziua 8 Siem Reap – Luang Prabang (Laos) </w:t>
      </w:r>
    </w:p>
    <w:p w:rsidR="00662DCB" w:rsidRPr="006137FB" w:rsidRDefault="00662DCB">
      <w:pPr>
        <w:ind w:firstLine="720"/>
        <w:jc w:val="both"/>
      </w:pPr>
      <w:r w:rsidRPr="006137FB">
        <w:rPr>
          <w:color w:val="000000"/>
        </w:rPr>
        <w:t xml:space="preserve">Mic dejun. In aceasta dimineata, veti vizita complexul Angkor Thom sau Orasul Maret, incepand cu poarta sudica. Veti continua apoi cu o vizita la Elephant Terrace, ce servea in trecut ca o platforma imensa pentru ceremonii si sarbatori, dar si ca baza pentru sala de audiente a regelui. Ajungeti la Leper King Terrace, construit de asemenea in decursul secolului al XII-lea si care gazduieste sculpturi superbe. Dupa amiaza transfer la aeroport pentru zborul catre Luang Prabang (Laos). Sosire si transfer la hotel Muang Thong 4* sau similar. </w:t>
      </w:r>
      <w:r w:rsidRPr="006137FB">
        <w:t>Mese incluse: mic dejun si pranz.</w:t>
      </w:r>
    </w:p>
    <w:p w:rsidR="002F732F" w:rsidRPr="006137FB" w:rsidRDefault="002F732F">
      <w:pPr>
        <w:ind w:firstLine="720"/>
        <w:jc w:val="both"/>
        <w:rPr>
          <w:color w:val="000000"/>
        </w:rPr>
      </w:pPr>
    </w:p>
    <w:p w:rsidR="00662DCB" w:rsidRPr="006137FB" w:rsidRDefault="00662DCB">
      <w:pPr>
        <w:ind w:firstLine="720"/>
        <w:jc w:val="both"/>
        <w:rPr>
          <w:b/>
          <w:i/>
          <w:color w:val="4D1642"/>
        </w:rPr>
      </w:pPr>
      <w:r w:rsidRPr="006137FB">
        <w:rPr>
          <w:b/>
          <w:i/>
          <w:color w:val="4D1642"/>
        </w:rPr>
        <w:t xml:space="preserve">Ziua 9 Luang Prabang </w:t>
      </w:r>
    </w:p>
    <w:p w:rsidR="00662DCB" w:rsidRPr="006137FB" w:rsidRDefault="00662DCB">
      <w:pPr>
        <w:ind w:firstLine="720"/>
        <w:jc w:val="both"/>
        <w:rPr>
          <w:color w:val="000000"/>
        </w:rPr>
      </w:pPr>
      <w:r w:rsidRPr="006137FB">
        <w:rPr>
          <w:color w:val="000000"/>
        </w:rPr>
        <w:t xml:space="preserve">Mic dejun. In prima parte a zile veti face un tur in care veti explora Vat Xieng Thong (Templul Regal) – cel mai frumos templu din oras care gazduieste o colectie de cladiri sacre; Vat Visoun – cel mai vechi templu </w:t>
      </w:r>
      <w:r w:rsidRPr="006137FB">
        <w:rPr>
          <w:color w:val="000000"/>
        </w:rPr>
        <w:lastRenderedPageBreak/>
        <w:t xml:space="preserve">din oras cu ferestre din lemn; Vat Aham – templu budist flancat de 2 copaci Banyan imensi ce sunt considerati protectorii orasului. </w:t>
      </w:r>
    </w:p>
    <w:p w:rsidR="00662DCB" w:rsidRPr="006137FB" w:rsidRDefault="00662DCB">
      <w:pPr>
        <w:ind w:firstLine="720"/>
        <w:jc w:val="both"/>
      </w:pPr>
      <w:r w:rsidRPr="006137FB">
        <w:rPr>
          <w:color w:val="000000"/>
        </w:rPr>
        <w:t xml:space="preserve">Dupa veti pleca intr-o scurta plimbare cu barca pe raul Mekong pentru a vizita pesterile sacre Pak Ou, cu sute de statuete Buddha. Veti servi masa de pranz in satul Muong Keo. Seara Intoarcere la hotel pentru cazare. </w:t>
      </w:r>
      <w:r w:rsidRPr="006137FB">
        <w:t>Mese incluse: mic dejun si pranz.</w:t>
      </w:r>
    </w:p>
    <w:p w:rsidR="002F732F" w:rsidRPr="006137FB" w:rsidRDefault="002F732F">
      <w:pPr>
        <w:ind w:firstLine="720"/>
        <w:jc w:val="both"/>
        <w:rPr>
          <w:color w:val="000000"/>
        </w:rPr>
      </w:pPr>
    </w:p>
    <w:p w:rsidR="002F732F" w:rsidRPr="006137FB" w:rsidRDefault="00662DCB" w:rsidP="002F732F">
      <w:pPr>
        <w:ind w:firstLine="720"/>
        <w:jc w:val="both"/>
        <w:rPr>
          <w:b/>
          <w:i/>
          <w:color w:val="4D1642"/>
        </w:rPr>
      </w:pPr>
      <w:r w:rsidRPr="006137FB">
        <w:rPr>
          <w:b/>
          <w:i/>
          <w:color w:val="4D1642"/>
        </w:rPr>
        <w:t xml:space="preserve">Ziua 10 Luang Prabang – Hanoi (Vietnam) </w:t>
      </w:r>
    </w:p>
    <w:p w:rsidR="00662DCB" w:rsidRPr="006137FB" w:rsidRDefault="00662DCB">
      <w:pPr>
        <w:ind w:firstLine="720"/>
        <w:jc w:val="both"/>
        <w:rPr>
          <w:color w:val="000000"/>
        </w:rPr>
      </w:pPr>
      <w:r w:rsidRPr="006137FB">
        <w:rPr>
          <w:color w:val="000000"/>
        </w:rPr>
        <w:t xml:space="preserve">Dupa micul dejun veti merge la Cascada Kuang Sy. Locul este fermecator – peisajul unei mici cascade albastre cu sunetul imbietor al caderii apei. Aici aveti cateva ore de relaxare unde puteti chiar innota. Pranzul va fi sub forma de picnic.  Apoi va veti intoare in Luang Prabang la aeroport pentru zborul catre Hanoi (Vietnam). Sosire si transfer la hotel Chalcedoney 4* sau similar. </w:t>
      </w:r>
    </w:p>
    <w:p w:rsidR="002F732F" w:rsidRPr="006137FB" w:rsidRDefault="002F732F">
      <w:pPr>
        <w:ind w:firstLine="720"/>
        <w:jc w:val="both"/>
        <w:rPr>
          <w:color w:val="000000"/>
        </w:rPr>
      </w:pPr>
      <w:r w:rsidRPr="006137FB">
        <w:rPr>
          <w:color w:val="000000"/>
        </w:rPr>
        <w:t>Mese incluse: Mic dejun si pranz.</w:t>
      </w:r>
    </w:p>
    <w:p w:rsidR="002F732F" w:rsidRPr="006137FB" w:rsidRDefault="002F732F">
      <w:pPr>
        <w:ind w:firstLine="720"/>
        <w:jc w:val="both"/>
        <w:rPr>
          <w:color w:val="000000"/>
        </w:rPr>
      </w:pPr>
    </w:p>
    <w:p w:rsidR="00662DCB" w:rsidRPr="006137FB" w:rsidRDefault="00662DCB">
      <w:pPr>
        <w:ind w:firstLine="720"/>
        <w:jc w:val="both"/>
        <w:rPr>
          <w:b/>
          <w:i/>
          <w:color w:val="4D1642"/>
        </w:rPr>
      </w:pPr>
      <w:r w:rsidRPr="006137FB">
        <w:rPr>
          <w:b/>
          <w:i/>
          <w:color w:val="4D1642"/>
        </w:rPr>
        <w:t xml:space="preserve">Ziua 11 Hanoi -  Croaziera Halong Bay </w:t>
      </w:r>
    </w:p>
    <w:p w:rsidR="002F732F" w:rsidRPr="006137FB" w:rsidRDefault="00662DCB">
      <w:pPr>
        <w:ind w:firstLine="720"/>
        <w:jc w:val="both"/>
        <w:rPr>
          <w:color w:val="000000"/>
        </w:rPr>
      </w:pPr>
      <w:r w:rsidRPr="006137FB">
        <w:rPr>
          <w:color w:val="000000"/>
        </w:rPr>
        <w:t xml:space="preserve">Veti pleca dis de dimineata in directia Halong Bay de unde veti pori intr-o croaziera de 4 ore in acest minunat si renumit Golf, timp in care veti servi pranzul la bordul navei. Pe drum veti admira plantatiile intinse de orez din Delta Raului Rosu. Dupa amiaza intoarcere in Hanoi. </w:t>
      </w:r>
    </w:p>
    <w:p w:rsidR="00662DCB" w:rsidRPr="006137FB" w:rsidRDefault="00662DCB">
      <w:pPr>
        <w:ind w:firstLine="720"/>
        <w:jc w:val="both"/>
        <w:rPr>
          <w:color w:val="000000"/>
        </w:rPr>
      </w:pPr>
      <w:r w:rsidRPr="006137FB">
        <w:rPr>
          <w:color w:val="000000"/>
        </w:rPr>
        <w:t>Mes</w:t>
      </w:r>
      <w:r w:rsidR="002F732F" w:rsidRPr="006137FB">
        <w:rPr>
          <w:color w:val="000000"/>
        </w:rPr>
        <w:t>e incluse: mic dejun si pranz.</w:t>
      </w:r>
    </w:p>
    <w:p w:rsidR="002F732F" w:rsidRPr="006137FB" w:rsidRDefault="002F732F">
      <w:pPr>
        <w:ind w:firstLine="720"/>
        <w:jc w:val="both"/>
        <w:rPr>
          <w:color w:val="000000"/>
        </w:rPr>
      </w:pPr>
    </w:p>
    <w:p w:rsidR="00662DCB" w:rsidRPr="006137FB" w:rsidRDefault="00662DCB">
      <w:pPr>
        <w:ind w:firstLine="720"/>
        <w:jc w:val="both"/>
        <w:rPr>
          <w:b/>
          <w:i/>
          <w:color w:val="4D1642"/>
        </w:rPr>
      </w:pPr>
      <w:r w:rsidRPr="006137FB">
        <w:rPr>
          <w:b/>
          <w:i/>
          <w:color w:val="4D1642"/>
        </w:rPr>
        <w:t xml:space="preserve">Ziua 12 Hanoi – Hue </w:t>
      </w:r>
    </w:p>
    <w:p w:rsidR="002F732F" w:rsidRPr="006137FB" w:rsidRDefault="00662DCB">
      <w:pPr>
        <w:ind w:firstLine="720"/>
        <w:jc w:val="both"/>
        <w:rPr>
          <w:color w:val="000000"/>
        </w:rPr>
      </w:pPr>
      <w:r w:rsidRPr="006137FB">
        <w:rPr>
          <w:color w:val="000000"/>
        </w:rPr>
        <w:t xml:space="preserve">In aceasta dimineata veti incepe turul de oras, si prima oprire se va face la Mausoleul Ho Chi Minh (vizita pe exterior), locul unde a fost semnata Declaratia de Independenta, moment in care Vietnam a fost proclamat republica democrata. In continuare veti vizita Pagoda pe un Pilon, unul dintre cele mai renumite obiective turistice ale orasului, precum si Templul Literaturii, avand o vechime de peste o mie de ani. Acesta a fost prima universitate infiintata in Vietnam si are o semnificatie deosebita in cadrul culturii locale. Aici veti avea ocazia de a invata caligrafia si tehnicile traditionale, iar la finalul lectiei veti primi un suvenir specific. Dupa amiaza veti face o vizita la o pagoda traditionala vietnameza, apoi vi se asigura transferul la aeroport pentru zborul catre Hue. Sosire si transfer la hotel Park View 4* sau similar. </w:t>
      </w:r>
    </w:p>
    <w:p w:rsidR="00662DCB" w:rsidRPr="006137FB" w:rsidRDefault="00662DCB">
      <w:pPr>
        <w:ind w:firstLine="720"/>
        <w:jc w:val="both"/>
        <w:rPr>
          <w:color w:val="000000"/>
        </w:rPr>
      </w:pPr>
      <w:r w:rsidRPr="006137FB">
        <w:rPr>
          <w:color w:val="000000"/>
        </w:rPr>
        <w:t>Mese incluse: mic dejun si pranz.</w:t>
      </w:r>
    </w:p>
    <w:p w:rsidR="002F732F" w:rsidRPr="006137FB" w:rsidRDefault="002F732F">
      <w:pPr>
        <w:ind w:firstLine="720"/>
        <w:jc w:val="both"/>
        <w:rPr>
          <w:color w:val="000000"/>
        </w:rPr>
      </w:pPr>
    </w:p>
    <w:p w:rsidR="00662DCB" w:rsidRPr="006137FB" w:rsidRDefault="00662DCB">
      <w:pPr>
        <w:ind w:firstLine="720"/>
        <w:jc w:val="both"/>
        <w:rPr>
          <w:b/>
          <w:i/>
          <w:color w:val="4D1642"/>
        </w:rPr>
      </w:pPr>
      <w:r w:rsidRPr="006137FB">
        <w:rPr>
          <w:b/>
          <w:i/>
          <w:color w:val="4D1642"/>
        </w:rPr>
        <w:t xml:space="preserve">Ziua 13 Hue </w:t>
      </w:r>
    </w:p>
    <w:p w:rsidR="002F732F" w:rsidRPr="006137FB" w:rsidRDefault="00662DCB">
      <w:pPr>
        <w:ind w:firstLine="720"/>
        <w:jc w:val="both"/>
      </w:pPr>
      <w:r w:rsidRPr="006137FB">
        <w:t xml:space="preserve">Mic dejun. Tur de oras unde vizitati complexul Imperial Citadela situat pe malul Nordic al Raului Perfume River, construit de Imparatul Gia Long. Intregul complex cuprinde o fortareata, raul Parfumat cu Pagoda Tien Mu, Mausoleul Imparatului Minh Mang si piata Dong Ba. Complexul Monumental Hue face parte din Patrimoniului UNESCO din 1993. Veti merge cu barca la Thien Mu Pagoda, unde veti admira una dintre cele mai vechi structuri arhitecturale de cult religios din Hue. Pranz la un restaurant local in cadrul complexului. Apoi va veti plimba prin piata Dong Ba.  Seara intoarcere la hotel. </w:t>
      </w:r>
    </w:p>
    <w:p w:rsidR="00662DCB" w:rsidRPr="006137FB" w:rsidRDefault="00662DCB">
      <w:pPr>
        <w:ind w:firstLine="720"/>
        <w:jc w:val="both"/>
      </w:pPr>
      <w:r w:rsidRPr="006137FB">
        <w:t>Mese incluse: mic dejun si pranz.</w:t>
      </w:r>
    </w:p>
    <w:p w:rsidR="002F732F" w:rsidRPr="006137FB" w:rsidRDefault="002F732F">
      <w:pPr>
        <w:ind w:firstLine="720"/>
        <w:jc w:val="both"/>
      </w:pPr>
    </w:p>
    <w:p w:rsidR="00662DCB" w:rsidRPr="006137FB" w:rsidRDefault="00662DCB">
      <w:pPr>
        <w:ind w:firstLine="720"/>
        <w:jc w:val="both"/>
        <w:rPr>
          <w:b/>
          <w:i/>
          <w:color w:val="4D1642"/>
        </w:rPr>
      </w:pPr>
      <w:r w:rsidRPr="006137FB">
        <w:rPr>
          <w:b/>
          <w:i/>
          <w:color w:val="4D1642"/>
        </w:rPr>
        <w:t xml:space="preserve">Ziua 14 Hue - Danang – Hoi an </w:t>
      </w:r>
    </w:p>
    <w:p w:rsidR="002F732F" w:rsidRPr="006137FB" w:rsidRDefault="002F732F">
      <w:pPr>
        <w:ind w:firstLine="720"/>
        <w:jc w:val="both"/>
        <w:rPr>
          <w:b/>
          <w:i/>
          <w:color w:val="4D1642"/>
        </w:rPr>
      </w:pPr>
    </w:p>
    <w:p w:rsidR="00662DCB" w:rsidRPr="006137FB" w:rsidRDefault="00662DCB">
      <w:pPr>
        <w:ind w:firstLine="720"/>
        <w:jc w:val="both"/>
      </w:pPr>
      <w:r w:rsidRPr="006137FB">
        <w:t xml:space="preserve">Dupa micul dejun veti placa catre Dananag via &lt;Hai Van&gt; route renumita pentru spectaculozitatea sa. Veti avea cateva opriri pentru a face poze si admira aceste peisaje superbe. Sosire in Dananag si vizita la muzeul Cham – ce adaposteste vestigii ale civilizatiei disparute Khemer. Khmerii sunt stramosii cambogienilor </w:t>
      </w:r>
      <w:r w:rsidRPr="006137FB">
        <w:lastRenderedPageBreak/>
        <w:t>de astazi. Imperiul Khmer a fost un puternic stat in Peninsula Indochineza între anii 802 și 1431. Pe la inceputul secolului al XV-lea se prabuseste impartindu-se in 4 regate hinduse si budiste. Statul Khmer, numit de ei Chen-la, a fost profund influențat de cultra hindusa, atingand apogeul politic si militar în jurul anului 700 sub conducerea regelui Jayavarman I. Seara sosire in Hoi An si cazare la hotel Ancient house village 4* sau similar. Mese incluse: mic dejun si pranz.</w:t>
      </w:r>
    </w:p>
    <w:p w:rsidR="002F732F" w:rsidRPr="006137FB" w:rsidRDefault="002F732F">
      <w:pPr>
        <w:ind w:firstLine="720"/>
        <w:jc w:val="both"/>
      </w:pPr>
    </w:p>
    <w:p w:rsidR="009767AE" w:rsidRPr="006137FB" w:rsidRDefault="00662DCB">
      <w:pPr>
        <w:ind w:firstLine="720"/>
        <w:jc w:val="both"/>
        <w:rPr>
          <w:b/>
          <w:i/>
          <w:color w:val="4D1642"/>
        </w:rPr>
      </w:pPr>
      <w:r w:rsidRPr="006137FB">
        <w:rPr>
          <w:b/>
          <w:i/>
          <w:color w:val="4D1642"/>
        </w:rPr>
        <w:t xml:space="preserve">Ziua 15 Hoi an - Ho Chi Minh City </w:t>
      </w:r>
    </w:p>
    <w:p w:rsidR="00662DCB" w:rsidRPr="006137FB" w:rsidRDefault="00662DCB">
      <w:pPr>
        <w:ind w:firstLine="720"/>
        <w:jc w:val="both"/>
      </w:pPr>
      <w:r w:rsidRPr="006137FB">
        <w:t xml:space="preserve">Mic dejun. In prima partea a zilei </w:t>
      </w:r>
      <w:r w:rsidRPr="006137FB">
        <w:rPr>
          <w:color w:val="000000"/>
        </w:rPr>
        <w:t xml:space="preserve">va veti plimba prin orasul Hoi An, declarat de UNESCO Patrimoniu Mondial datorita strazilor si caselor pastrate neobisnuit de bine. Veti admira Templul Chinezesc, casa comerciala Phung Hung. La pranz transfer la aeroport pentru zborul catre Ho Chi Minh. Sosire si cazare la </w:t>
      </w:r>
      <w:r w:rsidRPr="006137FB">
        <w:t xml:space="preserve">hotel Central Palace 4* </w:t>
      </w:r>
      <w:r w:rsidRPr="006137FB">
        <w:rPr>
          <w:color w:val="000000"/>
        </w:rPr>
        <w:t xml:space="preserve">sau similar. </w:t>
      </w:r>
      <w:r w:rsidRPr="006137FB">
        <w:t>Mese incluse: mic dejun. Seara optional Cina si Croziera (</w:t>
      </w:r>
      <w:r w:rsidR="00F3720E" w:rsidRPr="006137FB">
        <w:t xml:space="preserve">cu transfer): 24 euro/ persoana. </w:t>
      </w:r>
    </w:p>
    <w:p w:rsidR="002F732F" w:rsidRPr="006137FB" w:rsidRDefault="002F732F">
      <w:pPr>
        <w:ind w:firstLine="720"/>
        <w:jc w:val="both"/>
      </w:pPr>
    </w:p>
    <w:p w:rsidR="00662DCB" w:rsidRPr="006137FB" w:rsidRDefault="00662DCB">
      <w:pPr>
        <w:ind w:firstLine="720"/>
        <w:jc w:val="both"/>
        <w:rPr>
          <w:b/>
          <w:i/>
          <w:color w:val="4D1642"/>
        </w:rPr>
      </w:pPr>
      <w:r w:rsidRPr="006137FB">
        <w:rPr>
          <w:b/>
          <w:i/>
          <w:color w:val="4D1642"/>
        </w:rPr>
        <w:t xml:space="preserve">Ziua 16 Ho Chi Minh City – Bucuresti </w:t>
      </w:r>
    </w:p>
    <w:p w:rsidR="00662DCB" w:rsidRPr="006137FB" w:rsidRDefault="00662DCB">
      <w:pPr>
        <w:ind w:firstLine="720"/>
        <w:jc w:val="both"/>
        <w:rPr>
          <w:color w:val="000000"/>
        </w:rPr>
      </w:pPr>
      <w:r w:rsidRPr="006137FB">
        <w:rPr>
          <w:color w:val="000000"/>
        </w:rPr>
        <w:t xml:space="preserve">Mic dejun. Timp liber pentru relaxare sau cumparaturi. Transfer catre aeroport pentru a lua zborul inapoi spre casa.  Mese: mic dejun. </w:t>
      </w:r>
    </w:p>
    <w:p w:rsidR="00662DCB" w:rsidRPr="006137FB" w:rsidRDefault="00662DCB">
      <w:pPr>
        <w:ind w:firstLine="720"/>
        <w:jc w:val="both"/>
        <w:rPr>
          <w:color w:val="000000"/>
        </w:rPr>
      </w:pPr>
      <w:r w:rsidRPr="006137FB">
        <w:rPr>
          <w:color w:val="000000"/>
        </w:rPr>
        <w:t>Sosire a doua zi in Bucuresti (a 17 a zi)</w:t>
      </w:r>
    </w:p>
    <w:p w:rsidR="00662DCB" w:rsidRPr="006137FB" w:rsidRDefault="00662DCB">
      <w:pPr>
        <w:ind w:firstLine="720"/>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82"/>
        <w:gridCol w:w="3582"/>
        <w:gridCol w:w="3582"/>
      </w:tblGrid>
      <w:tr w:rsidR="00662DCB" w:rsidRPr="006137FB">
        <w:trPr>
          <w:jc w:val="center"/>
        </w:trPr>
        <w:tc>
          <w:tcPr>
            <w:tcW w:w="3582" w:type="dxa"/>
          </w:tcPr>
          <w:p w:rsidR="00662DCB" w:rsidRPr="006137FB" w:rsidRDefault="00662DCB">
            <w:pPr>
              <w:jc w:val="center"/>
              <w:rPr>
                <w:b/>
                <w:i/>
                <w:color w:val="4D1642"/>
              </w:rPr>
            </w:pPr>
            <w:r w:rsidRPr="006137FB">
              <w:rPr>
                <w:b/>
                <w:i/>
                <w:color w:val="4D1642"/>
              </w:rPr>
              <w:t>Loc in camera dubla</w:t>
            </w:r>
          </w:p>
        </w:tc>
        <w:tc>
          <w:tcPr>
            <w:tcW w:w="3582" w:type="dxa"/>
          </w:tcPr>
          <w:p w:rsidR="00662DCB" w:rsidRPr="006137FB" w:rsidRDefault="00662DCB">
            <w:pPr>
              <w:jc w:val="center"/>
              <w:rPr>
                <w:b/>
                <w:i/>
                <w:color w:val="4D1642"/>
              </w:rPr>
            </w:pPr>
            <w:r w:rsidRPr="006137FB">
              <w:rPr>
                <w:b/>
                <w:i/>
                <w:color w:val="4D1642"/>
              </w:rPr>
              <w:t>A 3 persoana adulta</w:t>
            </w:r>
          </w:p>
        </w:tc>
        <w:tc>
          <w:tcPr>
            <w:tcW w:w="3582" w:type="dxa"/>
          </w:tcPr>
          <w:p w:rsidR="00662DCB" w:rsidRPr="006137FB" w:rsidRDefault="00662DCB">
            <w:pPr>
              <w:jc w:val="center"/>
              <w:rPr>
                <w:b/>
                <w:i/>
                <w:color w:val="4D1642"/>
              </w:rPr>
            </w:pPr>
            <w:r w:rsidRPr="006137FB">
              <w:rPr>
                <w:b/>
                <w:i/>
                <w:color w:val="4D1642"/>
              </w:rPr>
              <w:t>Loc in camera single</w:t>
            </w:r>
          </w:p>
        </w:tc>
      </w:tr>
      <w:tr w:rsidR="00662DCB" w:rsidRPr="006137FB">
        <w:trPr>
          <w:jc w:val="center"/>
        </w:trPr>
        <w:tc>
          <w:tcPr>
            <w:tcW w:w="3582" w:type="dxa"/>
          </w:tcPr>
          <w:p w:rsidR="00662DCB" w:rsidRPr="006137FB" w:rsidRDefault="00662DCB">
            <w:pPr>
              <w:jc w:val="center"/>
              <w:rPr>
                <w:lang w:val="ro-RO"/>
              </w:rPr>
            </w:pPr>
            <w:r w:rsidRPr="006137FB">
              <w:t>27</w:t>
            </w:r>
            <w:r w:rsidRPr="006137FB">
              <w:rPr>
                <w:lang w:val="ro-RO"/>
              </w:rPr>
              <w:t>00 euro</w:t>
            </w:r>
          </w:p>
        </w:tc>
        <w:tc>
          <w:tcPr>
            <w:tcW w:w="3582" w:type="dxa"/>
          </w:tcPr>
          <w:p w:rsidR="00662DCB" w:rsidRPr="006137FB" w:rsidRDefault="00662DCB">
            <w:pPr>
              <w:jc w:val="center"/>
            </w:pPr>
            <w:r w:rsidRPr="006137FB">
              <w:t>27</w:t>
            </w:r>
            <w:r w:rsidRPr="006137FB">
              <w:rPr>
                <w:lang w:val="ro-RO"/>
              </w:rPr>
              <w:t>0</w:t>
            </w:r>
            <w:r w:rsidRPr="006137FB">
              <w:t>0 euro</w:t>
            </w:r>
          </w:p>
        </w:tc>
        <w:tc>
          <w:tcPr>
            <w:tcW w:w="3582" w:type="dxa"/>
          </w:tcPr>
          <w:p w:rsidR="00662DCB" w:rsidRPr="006137FB" w:rsidRDefault="00662DCB">
            <w:pPr>
              <w:jc w:val="center"/>
            </w:pPr>
            <w:r w:rsidRPr="006137FB">
              <w:t>31</w:t>
            </w:r>
            <w:r w:rsidRPr="006137FB">
              <w:rPr>
                <w:lang w:val="ro-RO"/>
              </w:rPr>
              <w:t>00</w:t>
            </w:r>
            <w:r w:rsidRPr="006137FB">
              <w:t xml:space="preserve"> euro</w:t>
            </w:r>
          </w:p>
        </w:tc>
      </w:tr>
    </w:tbl>
    <w:p w:rsidR="00662DCB" w:rsidRPr="006137FB" w:rsidRDefault="00662DCB">
      <w:pPr>
        <w:jc w:val="both"/>
      </w:pPr>
    </w:p>
    <w:p w:rsidR="00662DCB" w:rsidRPr="006137FB" w:rsidRDefault="00662DCB">
      <w:pPr>
        <w:jc w:val="both"/>
        <w:rPr>
          <w:b/>
          <w:i/>
          <w:color w:val="4D1642"/>
          <w:sz w:val="40"/>
          <w:szCs w:val="40"/>
        </w:rPr>
      </w:pPr>
      <w:r w:rsidRPr="006137FB">
        <w:rPr>
          <w:b/>
          <w:i/>
          <w:color w:val="4D1642"/>
          <w:sz w:val="40"/>
          <w:szCs w:val="40"/>
        </w:rPr>
        <w:t xml:space="preserve">Tarifele includ: </w:t>
      </w:r>
    </w:p>
    <w:p w:rsidR="0071287D" w:rsidRPr="006137FB" w:rsidRDefault="0071287D" w:rsidP="0071287D">
      <w:pPr>
        <w:pStyle w:val="Listparagraf"/>
        <w:numPr>
          <w:ilvl w:val="0"/>
          <w:numId w:val="11"/>
        </w:numPr>
      </w:pPr>
      <w:r w:rsidRPr="006137FB">
        <w:t>Bilet de avion pentru zborul international compania Turkish Airlines:  Bucuresti – Ho Chi Minh - Bucuresti;</w:t>
      </w:r>
    </w:p>
    <w:p w:rsidR="0071287D" w:rsidRPr="006137FB" w:rsidRDefault="0071287D" w:rsidP="0071287D">
      <w:pPr>
        <w:pStyle w:val="Listparagraf"/>
        <w:numPr>
          <w:ilvl w:val="0"/>
          <w:numId w:val="11"/>
        </w:numPr>
      </w:pPr>
      <w:r w:rsidRPr="006137FB">
        <w:t>Bilet de avion pentru zborurile interne:  Siem Reap – Luang Prabang/ Luang Prabang – Hanoi / Hanoi – Hue / Danang - Ho Chi Minh;</w:t>
      </w:r>
    </w:p>
    <w:p w:rsidR="0071287D" w:rsidRPr="006137FB" w:rsidRDefault="0071287D" w:rsidP="0071287D">
      <w:pPr>
        <w:pStyle w:val="Listparagraf"/>
        <w:numPr>
          <w:ilvl w:val="0"/>
          <w:numId w:val="11"/>
        </w:numPr>
      </w:pPr>
      <w:r w:rsidRPr="006137FB">
        <w:t>Taxe de aeroport;</w:t>
      </w:r>
    </w:p>
    <w:p w:rsidR="0071287D" w:rsidRPr="006137FB" w:rsidRDefault="0071287D" w:rsidP="0071287D">
      <w:pPr>
        <w:pStyle w:val="Listparagraf"/>
        <w:numPr>
          <w:ilvl w:val="0"/>
          <w:numId w:val="11"/>
        </w:numPr>
      </w:pPr>
      <w:r w:rsidRPr="006137FB">
        <w:t>Cazare 14 nopti la hoteluri de 4* din program cu mic dejun;</w:t>
      </w:r>
    </w:p>
    <w:p w:rsidR="0071287D" w:rsidRPr="006137FB" w:rsidRDefault="0071287D" w:rsidP="0071287D">
      <w:pPr>
        <w:pStyle w:val="Listparagraf"/>
        <w:numPr>
          <w:ilvl w:val="0"/>
          <w:numId w:val="11"/>
        </w:numPr>
      </w:pPr>
      <w:r w:rsidRPr="006137FB">
        <w:t>Mesele mentionate in program:  14 Mic Dejun, 11 Pranz, 2 Cine;</w:t>
      </w:r>
    </w:p>
    <w:p w:rsidR="0071287D" w:rsidRPr="006137FB" w:rsidRDefault="0071287D" w:rsidP="0071287D">
      <w:pPr>
        <w:pStyle w:val="Listparagraf"/>
        <w:numPr>
          <w:ilvl w:val="0"/>
          <w:numId w:val="11"/>
        </w:numPr>
      </w:pPr>
      <w:r w:rsidRPr="006137FB">
        <w:t>Transferurile si tururile specificate in program;</w:t>
      </w:r>
    </w:p>
    <w:p w:rsidR="0071287D" w:rsidRPr="006137FB" w:rsidRDefault="0071287D" w:rsidP="0071287D">
      <w:pPr>
        <w:pStyle w:val="Listparagraf"/>
        <w:numPr>
          <w:ilvl w:val="0"/>
          <w:numId w:val="11"/>
        </w:numPr>
      </w:pPr>
      <w:r w:rsidRPr="006137FB">
        <w:t>Croaziere specificate in program;</w:t>
      </w:r>
    </w:p>
    <w:p w:rsidR="0071287D" w:rsidRPr="006137FB" w:rsidRDefault="0071287D" w:rsidP="0071287D">
      <w:pPr>
        <w:pStyle w:val="Listparagraf"/>
        <w:numPr>
          <w:ilvl w:val="0"/>
          <w:numId w:val="11"/>
        </w:numPr>
      </w:pPr>
      <w:r w:rsidRPr="006137FB">
        <w:t>Transportul pe toata durata programului se face cu vehicul adaptat la numarul de participanti;</w:t>
      </w:r>
    </w:p>
    <w:p w:rsidR="0071287D" w:rsidRPr="006137FB" w:rsidRDefault="0071287D" w:rsidP="0071287D">
      <w:pPr>
        <w:pStyle w:val="Listparagraf"/>
        <w:numPr>
          <w:ilvl w:val="0"/>
          <w:numId w:val="11"/>
        </w:numPr>
      </w:pPr>
      <w:r w:rsidRPr="006137FB">
        <w:t>Intrarile la obiectivele turistice mentionate in program;</w:t>
      </w:r>
    </w:p>
    <w:p w:rsidR="0071287D" w:rsidRPr="006137FB" w:rsidRDefault="0071287D" w:rsidP="0071287D">
      <w:pPr>
        <w:pStyle w:val="Listparagraf"/>
        <w:numPr>
          <w:ilvl w:val="0"/>
          <w:numId w:val="11"/>
        </w:numPr>
      </w:pPr>
      <w:r w:rsidRPr="006137FB">
        <w:t>Ghid local vorbitor de limba engleza;</w:t>
      </w:r>
    </w:p>
    <w:p w:rsidR="0071287D" w:rsidRPr="006137FB" w:rsidRDefault="0071287D" w:rsidP="0071287D">
      <w:pPr>
        <w:pStyle w:val="Listparagraf"/>
        <w:numPr>
          <w:ilvl w:val="0"/>
          <w:numId w:val="11"/>
        </w:numPr>
      </w:pPr>
      <w:r w:rsidRPr="006137FB">
        <w:t>Insotitor  vorbitor de limba romana din partea agentiei.</w:t>
      </w:r>
    </w:p>
    <w:p w:rsidR="002F732F" w:rsidRPr="006137FB" w:rsidRDefault="002F732F" w:rsidP="002F732F">
      <w:pPr>
        <w:jc w:val="both"/>
      </w:pPr>
    </w:p>
    <w:p w:rsidR="00662DCB" w:rsidRPr="006137FB" w:rsidRDefault="00AD1F4F">
      <w:pPr>
        <w:jc w:val="both"/>
        <w:rPr>
          <w:b/>
          <w:i/>
          <w:color w:val="4D1642"/>
          <w:sz w:val="40"/>
          <w:szCs w:val="40"/>
        </w:rPr>
      </w:pPr>
      <w:r w:rsidRPr="006137FB">
        <w:rPr>
          <w:b/>
          <w:i/>
          <w:color w:val="4D1642"/>
          <w:sz w:val="40"/>
          <w:szCs w:val="40"/>
        </w:rPr>
        <w:t xml:space="preserve">     </w:t>
      </w:r>
      <w:r w:rsidR="00662DCB" w:rsidRPr="006137FB">
        <w:rPr>
          <w:b/>
          <w:i/>
          <w:color w:val="4D1642"/>
          <w:sz w:val="40"/>
          <w:szCs w:val="40"/>
        </w:rPr>
        <w:t xml:space="preserve">Tarifele nu includ: </w:t>
      </w:r>
    </w:p>
    <w:p w:rsidR="00AD1F4F" w:rsidRPr="006137FB" w:rsidRDefault="00AD1F4F" w:rsidP="00AD1F4F">
      <w:pPr>
        <w:pStyle w:val="Listparagraf"/>
        <w:numPr>
          <w:ilvl w:val="0"/>
          <w:numId w:val="10"/>
        </w:numPr>
      </w:pPr>
      <w:r w:rsidRPr="006137FB">
        <w:t>Taxa viza Cambodgia: 30 USD/persoana (se achita local);</w:t>
      </w:r>
    </w:p>
    <w:p w:rsidR="0071287D" w:rsidRPr="006137FB" w:rsidRDefault="0071287D" w:rsidP="00AD1F4F">
      <w:pPr>
        <w:pStyle w:val="Listparagraf"/>
        <w:numPr>
          <w:ilvl w:val="0"/>
          <w:numId w:val="10"/>
        </w:numPr>
      </w:pPr>
      <w:r w:rsidRPr="006137FB">
        <w:t xml:space="preserve">Taxa de viza si procesare Vietnam: 95 EUR/persoana (se achita la inscriere, viza cu multipe intari);               </w:t>
      </w:r>
    </w:p>
    <w:p w:rsidR="00AD1F4F" w:rsidRPr="006137FB" w:rsidRDefault="00AD1F4F" w:rsidP="00AD1F4F">
      <w:pPr>
        <w:pStyle w:val="Listparagraf"/>
        <w:numPr>
          <w:ilvl w:val="0"/>
          <w:numId w:val="10"/>
        </w:numPr>
      </w:pPr>
      <w:r w:rsidRPr="006137FB">
        <w:t>Taxa viza Laos: 31 USD/persoana (se achita local);</w:t>
      </w:r>
    </w:p>
    <w:p w:rsidR="00AD1F4F" w:rsidRPr="006137FB" w:rsidRDefault="00AD1F4F" w:rsidP="00AD1F4F">
      <w:pPr>
        <w:pStyle w:val="Listparagraf"/>
        <w:numPr>
          <w:ilvl w:val="0"/>
          <w:numId w:val="10"/>
        </w:numPr>
      </w:pPr>
      <w:r w:rsidRPr="006137FB">
        <w:t>Taxe de iesire de pe aeroporturi, daca este cazul;</w:t>
      </w:r>
    </w:p>
    <w:p w:rsidR="00AD1F4F" w:rsidRPr="006137FB" w:rsidRDefault="00AD1F4F" w:rsidP="00AD1F4F">
      <w:pPr>
        <w:pStyle w:val="Listparagraf"/>
        <w:numPr>
          <w:ilvl w:val="0"/>
          <w:numId w:val="10"/>
        </w:numPr>
      </w:pPr>
      <w:r w:rsidRPr="006137FB">
        <w:t>Bacsis pentru ghizii locali si soferi ce se achita la insotitorul de grup 60 EURO /persoana;</w:t>
      </w:r>
    </w:p>
    <w:p w:rsidR="00AD1F4F" w:rsidRPr="006137FB" w:rsidRDefault="00AD1F4F" w:rsidP="00AD1F4F">
      <w:pPr>
        <w:pStyle w:val="Listparagraf"/>
        <w:numPr>
          <w:ilvl w:val="0"/>
          <w:numId w:val="10"/>
        </w:numPr>
      </w:pPr>
      <w:r w:rsidRPr="006137FB">
        <w:lastRenderedPageBreak/>
        <w:t>Excursii optionale;</w:t>
      </w:r>
    </w:p>
    <w:p w:rsidR="00AD1F4F" w:rsidRPr="006137FB" w:rsidRDefault="00AD1F4F" w:rsidP="00AD1F4F">
      <w:pPr>
        <w:pStyle w:val="Listparagraf"/>
        <w:numPr>
          <w:ilvl w:val="0"/>
          <w:numId w:val="10"/>
        </w:numPr>
      </w:pPr>
      <w:r w:rsidRPr="006137FB">
        <w:t>Mesele nespecificate in program;</w:t>
      </w:r>
    </w:p>
    <w:p w:rsidR="00AD1F4F" w:rsidRPr="006137FB" w:rsidRDefault="00AD1F4F" w:rsidP="00AD1F4F">
      <w:pPr>
        <w:pStyle w:val="Listparagraf"/>
        <w:numPr>
          <w:ilvl w:val="0"/>
          <w:numId w:val="10"/>
        </w:numPr>
      </w:pPr>
      <w:r w:rsidRPr="006137FB">
        <w:t>Cheltuieli personale sau alte servicii nespecificate in program.</w:t>
      </w:r>
    </w:p>
    <w:p w:rsidR="00662DCB" w:rsidRPr="006137FB" w:rsidRDefault="00662DCB" w:rsidP="002F732F">
      <w:pPr>
        <w:jc w:val="both"/>
        <w:rPr>
          <w:b/>
          <w:i/>
          <w:color w:val="4D1642"/>
          <w:sz w:val="40"/>
          <w:szCs w:val="40"/>
        </w:rPr>
      </w:pPr>
    </w:p>
    <w:p w:rsidR="00662DCB" w:rsidRPr="006137FB" w:rsidRDefault="00662DCB">
      <w:pPr>
        <w:jc w:val="both"/>
        <w:rPr>
          <w:b/>
          <w:i/>
          <w:color w:val="4D1642"/>
          <w:sz w:val="40"/>
          <w:szCs w:val="40"/>
        </w:rPr>
      </w:pPr>
      <w:r w:rsidRPr="006137FB">
        <w:rPr>
          <w:b/>
          <w:i/>
          <w:color w:val="4D1642"/>
          <w:sz w:val="40"/>
          <w:szCs w:val="40"/>
        </w:rPr>
        <w:t xml:space="preserve">Orar de zbor compania Qatar: </w:t>
      </w:r>
    </w:p>
    <w:p w:rsidR="00662DCB" w:rsidRPr="006137FB" w:rsidRDefault="00662DCB">
      <w:pPr>
        <w:ind w:firstLine="720"/>
        <w:jc w:val="both"/>
      </w:pPr>
      <w:r w:rsidRPr="006137FB">
        <w:t xml:space="preserve">Bucuresti </w:t>
      </w:r>
      <w:r w:rsidR="009767AE" w:rsidRPr="006137FB">
        <w:t xml:space="preserve">21:10 - </w:t>
      </w:r>
      <w:r w:rsidRPr="006137FB">
        <w:t xml:space="preserve"> </w:t>
      </w:r>
      <w:r w:rsidR="009767AE" w:rsidRPr="006137FB">
        <w:t>Istanbul 23:50 / Istanbul 02:20</w:t>
      </w:r>
      <w:r w:rsidR="00E57893" w:rsidRPr="006137FB">
        <w:t xml:space="preserve"> Ho Chi Minh </w:t>
      </w:r>
      <w:r w:rsidR="009767AE" w:rsidRPr="006137FB">
        <w:t>17:00</w:t>
      </w:r>
      <w:r w:rsidRPr="006137FB">
        <w:t xml:space="preserve"> (a doua zi)</w:t>
      </w:r>
    </w:p>
    <w:p w:rsidR="00662DCB" w:rsidRPr="006137FB" w:rsidRDefault="00662DCB">
      <w:pPr>
        <w:ind w:firstLine="720"/>
        <w:jc w:val="both"/>
      </w:pPr>
      <w:r w:rsidRPr="006137FB">
        <w:t>Ho Chi M</w:t>
      </w:r>
      <w:r w:rsidR="00E57893" w:rsidRPr="006137FB">
        <w:t xml:space="preserve">inh </w:t>
      </w:r>
      <w:r w:rsidR="009767AE" w:rsidRPr="006137FB">
        <w:t>21:40</w:t>
      </w:r>
      <w:r w:rsidR="00E57893" w:rsidRPr="006137FB">
        <w:t xml:space="preserve"> </w:t>
      </w:r>
      <w:r w:rsidR="009767AE" w:rsidRPr="006137FB">
        <w:t>Istanbul 05:40</w:t>
      </w:r>
      <w:r w:rsidR="00E57893" w:rsidRPr="006137FB">
        <w:t xml:space="preserve"> / </w:t>
      </w:r>
      <w:r w:rsidR="009767AE" w:rsidRPr="006137FB">
        <w:t>Istanbul</w:t>
      </w:r>
      <w:r w:rsidR="00E57893" w:rsidRPr="006137FB">
        <w:t xml:space="preserve"> </w:t>
      </w:r>
      <w:r w:rsidR="009767AE" w:rsidRPr="006137FB">
        <w:t xml:space="preserve">08:15 </w:t>
      </w:r>
      <w:r w:rsidRPr="006137FB">
        <w:t>Bucurest</w:t>
      </w:r>
      <w:r w:rsidR="00E57893" w:rsidRPr="006137FB">
        <w:t xml:space="preserve">i </w:t>
      </w:r>
      <w:r w:rsidR="009767AE" w:rsidRPr="006137FB">
        <w:t>08:40</w:t>
      </w:r>
      <w:r w:rsidRPr="006137FB">
        <w:t xml:space="preserve"> (a doua zi)</w:t>
      </w:r>
    </w:p>
    <w:p w:rsidR="00662DCB" w:rsidRPr="006137FB" w:rsidRDefault="00662DCB">
      <w:pPr>
        <w:jc w:val="both"/>
      </w:pPr>
    </w:p>
    <w:p w:rsidR="00662DCB" w:rsidRPr="006137FB" w:rsidRDefault="00662DCB">
      <w:pPr>
        <w:jc w:val="both"/>
        <w:rPr>
          <w:b/>
          <w:i/>
          <w:color w:val="4D1642"/>
        </w:rPr>
      </w:pPr>
      <w:r w:rsidRPr="006137FB">
        <w:rPr>
          <w:b/>
          <w:i/>
          <w:color w:val="4D1642"/>
        </w:rPr>
        <w:t>ACTE NECESARE PENTRU OBTINEREA VIZEI</w:t>
      </w:r>
    </w:p>
    <w:p w:rsidR="00662DCB" w:rsidRPr="006137FB" w:rsidRDefault="00662DCB">
      <w:pPr>
        <w:jc w:val="both"/>
      </w:pPr>
      <w:r w:rsidRPr="006137FB">
        <w:t>Pasaport valabil minim 6 luni de la data calatorie;</w:t>
      </w:r>
    </w:p>
    <w:p w:rsidR="00662DCB" w:rsidRPr="006137FB" w:rsidRDefault="00662DCB">
      <w:pPr>
        <w:jc w:val="both"/>
      </w:pPr>
      <w:r w:rsidRPr="006137FB">
        <w:t xml:space="preserve">4 fotografii tip pasaport; </w:t>
      </w:r>
      <w:bookmarkStart w:id="0" w:name="_Hlk496347115"/>
    </w:p>
    <w:p w:rsidR="00662DCB" w:rsidRPr="006137FB" w:rsidRDefault="00662DCB">
      <w:pPr>
        <w:jc w:val="both"/>
        <w:rPr>
          <w:b/>
          <w:i/>
          <w:color w:val="4C1642"/>
        </w:rPr>
      </w:pPr>
    </w:p>
    <w:p w:rsidR="00662DCB" w:rsidRPr="006137FB" w:rsidRDefault="00662DCB">
      <w:pPr>
        <w:jc w:val="both"/>
        <w:rPr>
          <w:b/>
          <w:i/>
          <w:color w:val="4C1642"/>
        </w:rPr>
      </w:pPr>
      <w:r w:rsidRPr="006137FB">
        <w:rPr>
          <w:b/>
          <w:i/>
          <w:color w:val="4C1642"/>
        </w:rPr>
        <w:t xml:space="preserve">CONDITIILE GENERALE DE PARTICIPARE: </w:t>
      </w:r>
    </w:p>
    <w:p w:rsidR="00662DCB" w:rsidRPr="006137FB" w:rsidRDefault="00662DCB">
      <w:pPr>
        <w:ind w:firstLine="720"/>
        <w:jc w:val="both"/>
      </w:pPr>
      <w:r w:rsidRPr="006137FB">
        <w:t xml:space="preserve">Prezenta oferta face parte integranta din contract si constituie anexa acestuia. Tarifele sunt calculate in euro pentru intregul sejur per persoana cazata in camera dubla. </w:t>
      </w:r>
    </w:p>
    <w:p w:rsidR="00662DCB" w:rsidRPr="006137FB" w:rsidRDefault="00662DCB">
      <w:pPr>
        <w:jc w:val="both"/>
      </w:pPr>
      <w:r w:rsidRPr="006137FB">
        <w:tab/>
        <w:t xml:space="preserve">Grupul minim se realizeaza cu 10 persoane. </w:t>
      </w:r>
      <w:r w:rsidRPr="006137FB">
        <w:rPr>
          <w:highlight w:val="magenta"/>
        </w:rPr>
        <w:t>Tariful este garantat pentru minim 14 turisti.</w:t>
      </w:r>
      <w:r w:rsidRPr="006137FB">
        <w:t xml:space="preserve"> In cazul in care vor fi mai putini inscrisi, tariful poate creste cu pana la maxim 10%. Tariful excursiilor optionale este valabil pentru minim 14 persoane. Compania aeriana si orarul de zbor pot suferi modificari pana la data emiterii biletelor, in acest caz agentia se obliga sa informeze clientii in timp util.</w:t>
      </w:r>
    </w:p>
    <w:p w:rsidR="00662DCB" w:rsidRPr="006137FB" w:rsidRDefault="00662DCB">
      <w:pPr>
        <w:jc w:val="both"/>
      </w:pPr>
      <w:r w:rsidRPr="006137FB">
        <w:tab/>
        <w:t>In cazul in care una dintre optiunile de cazare devine indisponibila, va vom oferi alternative similare.</w:t>
      </w:r>
    </w:p>
    <w:p w:rsidR="00662DCB" w:rsidRPr="006137FB" w:rsidRDefault="00662DCB">
      <w:pPr>
        <w:jc w:val="both"/>
      </w:pPr>
      <w:r w:rsidRPr="006137FB">
        <w:tab/>
        <w:t xml:space="preserve">Pasaportul trebuie sa fie valabil cel putin 6 luni de la data intoarcerii. </w:t>
      </w:r>
    </w:p>
    <w:p w:rsidR="00662DCB" w:rsidRPr="006137FB" w:rsidRDefault="00662DCB">
      <w:pPr>
        <w:jc w:val="both"/>
      </w:pPr>
      <w:r w:rsidRPr="006137FB">
        <w:tab/>
        <w:t>Pentru rezervarea pachetelor pe oferta standard sau early booking, plata se face astfel:</w:t>
      </w:r>
    </w:p>
    <w:p w:rsidR="00662DCB" w:rsidRPr="006137FB" w:rsidRDefault="00662DCB">
      <w:pPr>
        <w:numPr>
          <w:ilvl w:val="1"/>
          <w:numId w:val="4"/>
        </w:numPr>
        <w:jc w:val="both"/>
      </w:pPr>
      <w:r w:rsidRPr="006137FB">
        <w:t>30% din tariful pachetului turistic in momentul confirmarii;</w:t>
      </w:r>
    </w:p>
    <w:p w:rsidR="00662DCB" w:rsidRPr="006137FB" w:rsidRDefault="00662DCB">
      <w:pPr>
        <w:numPr>
          <w:ilvl w:val="1"/>
          <w:numId w:val="4"/>
        </w:numPr>
        <w:jc w:val="both"/>
      </w:pPr>
      <w:r w:rsidRPr="006137FB">
        <w:t>40% din tariful pachetului turistic cu 45 zile inainte de plecare;</w:t>
      </w:r>
    </w:p>
    <w:p w:rsidR="00662DCB" w:rsidRPr="006137FB" w:rsidRDefault="00662DCB">
      <w:pPr>
        <w:numPr>
          <w:ilvl w:val="1"/>
          <w:numId w:val="4"/>
        </w:numPr>
        <w:jc w:val="both"/>
      </w:pPr>
      <w:r w:rsidRPr="006137FB">
        <w:t>100% din tariful pachetului turistic 25 zile inainte de plecare;</w:t>
      </w:r>
    </w:p>
    <w:p w:rsidR="00662DCB" w:rsidRPr="006137FB" w:rsidRDefault="00662DCB">
      <w:pPr>
        <w:jc w:val="both"/>
      </w:pPr>
      <w:r w:rsidRPr="006137FB">
        <w:tab/>
      </w:r>
      <w:r w:rsidRPr="006137FB">
        <w:tab/>
        <w:t>In cazul in care turistul renunta din vina sa la pachetul de servicii turistice care face obiectul prezentului contract, el datoreaza agentiei penalizari, dupa cum urmeaza:</w:t>
      </w:r>
    </w:p>
    <w:p w:rsidR="00662DCB" w:rsidRPr="006137FB" w:rsidRDefault="00662DCB">
      <w:pPr>
        <w:numPr>
          <w:ilvl w:val="1"/>
          <w:numId w:val="5"/>
        </w:numPr>
        <w:jc w:val="both"/>
      </w:pPr>
      <w:r w:rsidRPr="006137FB">
        <w:t>30% din tariful pachetului de servicii, daca renuntarea se face cu mai mult de 45 zile calendaristice inainte de data plecarii;</w:t>
      </w:r>
    </w:p>
    <w:p w:rsidR="00662DCB" w:rsidRPr="006137FB" w:rsidRDefault="00662DCB">
      <w:pPr>
        <w:numPr>
          <w:ilvl w:val="1"/>
          <w:numId w:val="5"/>
        </w:numPr>
        <w:jc w:val="both"/>
      </w:pPr>
      <w:r w:rsidRPr="006137FB">
        <w:t xml:space="preserve">70% din tariful pachetului de servicii, daca renuntarea se face intr-un interval 45- 25 zile inainte de plecare sau pentru neprezentarea la program. </w:t>
      </w:r>
    </w:p>
    <w:p w:rsidR="00662DCB" w:rsidRPr="006137FB" w:rsidRDefault="00662DCB">
      <w:pPr>
        <w:numPr>
          <w:ilvl w:val="1"/>
          <w:numId w:val="5"/>
        </w:numPr>
        <w:jc w:val="both"/>
      </w:pPr>
      <w:r w:rsidRPr="006137FB">
        <w:t>100% din tariful pachetului de servicii, daca renuntarea se face intr-un interval mai mic de 30 zile inainte de plecare sau pentru neprezentarea la program.</w:t>
      </w:r>
    </w:p>
    <w:p w:rsidR="00662DCB" w:rsidRPr="006137FB" w:rsidRDefault="00662DCB">
      <w:pPr>
        <w:jc w:val="both"/>
      </w:pPr>
      <w:r w:rsidRPr="006137FB">
        <w:tab/>
        <w:t>Plata se poate face in Euro sau in lei (caz in care se foloseste cursul BNR + 2%, din ziua platii)</w:t>
      </w:r>
      <w:bookmarkEnd w:id="0"/>
    </w:p>
    <w:p w:rsidR="00662DCB" w:rsidRPr="006137FB" w:rsidRDefault="00662DCB">
      <w:pPr>
        <w:ind w:firstLine="720"/>
        <w:jc w:val="both"/>
      </w:pPr>
    </w:p>
    <w:p w:rsidR="00662DCB" w:rsidRPr="006137FB" w:rsidRDefault="00662DCB">
      <w:pPr>
        <w:ind w:firstLine="720"/>
        <w:jc w:val="both"/>
      </w:pPr>
    </w:p>
    <w:sectPr w:rsidR="00662DCB" w:rsidRPr="006137FB" w:rsidSect="0081539F">
      <w:headerReference w:type="default" r:id="rId9"/>
      <w:footerReference w:type="default" r:id="rId10"/>
      <w:pgSz w:w="12240" w:h="15840"/>
      <w:pgMar w:top="720" w:right="720" w:bottom="720" w:left="720" w:header="525" w:footer="1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BEA" w:rsidRDefault="00847BEA">
      <w:r>
        <w:separator/>
      </w:r>
    </w:p>
  </w:endnote>
  <w:endnote w:type="continuationSeparator" w:id="1">
    <w:p w:rsidR="00847BEA" w:rsidRDefault="00847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000000"/>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tblPr>
    <w:tblGrid>
      <w:gridCol w:w="3528"/>
      <w:gridCol w:w="3240"/>
      <w:gridCol w:w="3528"/>
    </w:tblGrid>
    <w:tr w:rsidR="00662DCB">
      <w:tc>
        <w:tcPr>
          <w:tcW w:w="3528" w:type="dxa"/>
        </w:tcPr>
        <w:p w:rsidR="00662DCB" w:rsidRDefault="00662DCB">
          <w:pPr>
            <w:pStyle w:val="Subsol"/>
            <w:ind w:left="720"/>
            <w:rPr>
              <w:rFonts w:ascii="Arial Narrow" w:hAnsi="Arial Narrow" w:cs="Arial"/>
              <w:b/>
              <w:color w:val="000000"/>
              <w:sz w:val="20"/>
              <w:szCs w:val="20"/>
              <w:lang w:val="fr-FR"/>
            </w:rPr>
          </w:pPr>
          <w:r>
            <w:rPr>
              <w:rFonts w:ascii="Arial Narrow" w:hAnsi="Arial Narrow" w:cs="Arial"/>
              <w:b/>
              <w:color w:val="FF0000"/>
              <w:sz w:val="20"/>
              <w:szCs w:val="20"/>
              <w:lang w:val="fr-FR"/>
            </w:rPr>
            <w:t xml:space="preserve">         </w:t>
          </w:r>
          <w:r>
            <w:rPr>
              <w:rFonts w:ascii="Arial Narrow" w:hAnsi="Arial Narrow" w:cs="Arial"/>
              <w:b/>
              <w:color w:val="000000"/>
              <w:sz w:val="20"/>
              <w:szCs w:val="20"/>
              <w:lang w:val="fr-FR"/>
            </w:rPr>
            <w:t>BUCURESTI</w:t>
          </w:r>
        </w:p>
        <w:p w:rsidR="00662DCB" w:rsidRDefault="00662DCB">
          <w:pPr>
            <w:pStyle w:val="Subsol"/>
            <w:jc w:val="center"/>
            <w:rPr>
              <w:rFonts w:ascii="Arial Narrow" w:hAnsi="Arial Narrow" w:cs="Arial"/>
              <w:b/>
              <w:color w:val="0F243E"/>
              <w:sz w:val="20"/>
              <w:szCs w:val="20"/>
              <w:lang w:val="fr-FR"/>
            </w:rPr>
          </w:pPr>
          <w:r>
            <w:rPr>
              <w:rFonts w:ascii="Arial Narrow" w:hAnsi="Arial Narrow" w:cs="Arial"/>
              <w:b/>
              <w:color w:val="0F243E"/>
              <w:sz w:val="20"/>
              <w:szCs w:val="20"/>
              <w:lang w:val="fr-FR"/>
            </w:rPr>
            <w:t>Calea Dorobantilor, Nr 107,</w:t>
          </w:r>
        </w:p>
        <w:p w:rsidR="00662DCB" w:rsidRDefault="00662DCB">
          <w:pPr>
            <w:pStyle w:val="Subsol"/>
            <w:jc w:val="center"/>
            <w:rPr>
              <w:rFonts w:ascii="Arial Narrow" w:hAnsi="Arial Narrow" w:cs="Arial"/>
              <w:b/>
              <w:color w:val="0F243E"/>
              <w:sz w:val="20"/>
              <w:szCs w:val="20"/>
              <w:lang w:val="fr-FR"/>
            </w:rPr>
          </w:pPr>
          <w:r>
            <w:rPr>
              <w:rFonts w:ascii="Arial Narrow" w:hAnsi="Arial Narrow" w:cs="Arial"/>
              <w:b/>
              <w:color w:val="0F243E"/>
              <w:sz w:val="20"/>
              <w:szCs w:val="20"/>
              <w:lang w:val="fr-FR"/>
            </w:rPr>
            <w:t xml:space="preserve"> Sector 2, Bucuresti</w:t>
          </w:r>
        </w:p>
        <w:p w:rsidR="00662DCB" w:rsidRDefault="00662DCB">
          <w:pPr>
            <w:pStyle w:val="Subsol"/>
            <w:ind w:left="720"/>
            <w:rPr>
              <w:rFonts w:ascii="Arial Narrow" w:hAnsi="Arial Narrow" w:cs="Arial"/>
              <w:b/>
              <w:color w:val="0F243E"/>
              <w:sz w:val="20"/>
              <w:szCs w:val="20"/>
              <w:lang w:val="fr-FR"/>
            </w:rPr>
          </w:pPr>
          <w:r>
            <w:rPr>
              <w:rFonts w:ascii="Arial Narrow" w:hAnsi="Arial Narrow" w:cs="Arial"/>
              <w:b/>
              <w:color w:val="0F243E"/>
              <w:sz w:val="20"/>
              <w:szCs w:val="20"/>
              <w:lang w:val="fr-FR"/>
            </w:rPr>
            <w:t xml:space="preserve">      Tel :+40731315191</w:t>
          </w:r>
        </w:p>
        <w:p w:rsidR="00662DCB" w:rsidRDefault="00662DCB">
          <w:pPr>
            <w:pStyle w:val="Subsol"/>
            <w:ind w:left="720"/>
            <w:rPr>
              <w:rFonts w:ascii="Arial Narrow" w:hAnsi="Arial Narrow" w:cs="Arial"/>
              <w:b/>
              <w:color w:val="0F243E"/>
              <w:sz w:val="20"/>
              <w:szCs w:val="20"/>
              <w:lang w:val="fr-FR"/>
            </w:rPr>
          </w:pPr>
        </w:p>
        <w:p w:rsidR="00662DCB" w:rsidRDefault="00662DCB">
          <w:pPr>
            <w:pStyle w:val="Subsol"/>
            <w:ind w:left="720"/>
            <w:rPr>
              <w:rFonts w:ascii="Arial Narrow" w:hAnsi="Arial Narrow" w:cs="Arial"/>
              <w:b/>
              <w:color w:val="0F243E"/>
              <w:sz w:val="20"/>
              <w:szCs w:val="20"/>
              <w:lang w:val="fr-FR"/>
            </w:rPr>
          </w:pPr>
        </w:p>
      </w:tc>
      <w:tc>
        <w:tcPr>
          <w:tcW w:w="3240" w:type="dxa"/>
        </w:tcPr>
        <w:p w:rsidR="00662DCB" w:rsidRDefault="00662DCB">
          <w:pPr>
            <w:pStyle w:val="Subsol"/>
            <w:jc w:val="center"/>
            <w:rPr>
              <w:rFonts w:ascii="Arial Narrow" w:hAnsi="Arial Narrow" w:cs="Arial"/>
              <w:b/>
              <w:color w:val="000000"/>
              <w:sz w:val="20"/>
              <w:szCs w:val="20"/>
              <w:lang w:val="fr-FR"/>
            </w:rPr>
          </w:pPr>
          <w:r>
            <w:rPr>
              <w:rFonts w:ascii="Arial Narrow" w:hAnsi="Arial Narrow" w:cs="Arial"/>
              <w:b/>
              <w:color w:val="000000"/>
              <w:sz w:val="20"/>
              <w:szCs w:val="20"/>
              <w:lang w:val="fr-FR"/>
            </w:rPr>
            <w:t>SLOBOZIA</w:t>
          </w:r>
        </w:p>
        <w:p w:rsidR="00662DCB" w:rsidRDefault="00662DCB">
          <w:pPr>
            <w:pStyle w:val="Subsol"/>
            <w:jc w:val="center"/>
            <w:rPr>
              <w:rFonts w:ascii="Arial Narrow" w:hAnsi="Arial Narrow" w:cs="Arial"/>
              <w:b/>
              <w:color w:val="0F243E"/>
              <w:sz w:val="20"/>
              <w:szCs w:val="20"/>
              <w:lang w:val="fr-FR"/>
            </w:rPr>
          </w:pPr>
          <w:r>
            <w:rPr>
              <w:rFonts w:ascii="Arial Narrow" w:hAnsi="Arial Narrow" w:cs="Arial"/>
              <w:b/>
              <w:color w:val="0F243E"/>
              <w:sz w:val="20"/>
              <w:szCs w:val="20"/>
              <w:lang w:val="fr-FR"/>
            </w:rPr>
            <w:t xml:space="preserve">B-dul Matei Basarab, nr. 68, bl. X, sc. D, ap. 2, parter, Slobozia </w:t>
          </w:r>
        </w:p>
        <w:p w:rsidR="00662DCB" w:rsidRDefault="00662DCB">
          <w:pPr>
            <w:pStyle w:val="Subsol"/>
            <w:jc w:val="center"/>
            <w:rPr>
              <w:rFonts w:ascii="Arial Narrow" w:hAnsi="Arial Narrow" w:cs="Arial"/>
              <w:b/>
              <w:color w:val="0F243E"/>
              <w:sz w:val="20"/>
              <w:szCs w:val="20"/>
              <w:lang w:val="fr-FR"/>
            </w:rPr>
          </w:pPr>
          <w:r>
            <w:rPr>
              <w:rFonts w:ascii="Arial Narrow" w:hAnsi="Arial Narrow" w:cs="Arial"/>
              <w:b/>
              <w:color w:val="0F243E"/>
              <w:sz w:val="20"/>
              <w:szCs w:val="20"/>
              <w:lang w:val="fr-FR"/>
            </w:rPr>
            <w:t>Tel./Fax: 0243.23.23.09</w:t>
          </w:r>
        </w:p>
      </w:tc>
      <w:tc>
        <w:tcPr>
          <w:tcW w:w="3528" w:type="dxa"/>
        </w:tcPr>
        <w:p w:rsidR="00662DCB" w:rsidRDefault="00662DCB">
          <w:pPr>
            <w:pStyle w:val="Subsol"/>
            <w:jc w:val="right"/>
            <w:rPr>
              <w:rFonts w:ascii="Arial Narrow" w:hAnsi="Arial Narrow" w:cs="Arial"/>
              <w:b/>
              <w:color w:val="0F243E"/>
              <w:sz w:val="20"/>
              <w:szCs w:val="20"/>
              <w:lang w:val="fr-FR"/>
            </w:rPr>
          </w:pPr>
          <w:r>
            <w:rPr>
              <w:rFonts w:ascii="Arial Narrow" w:hAnsi="Arial Narrow" w:cs="Arial"/>
              <w:b/>
              <w:color w:val="0F243E"/>
              <w:sz w:val="20"/>
              <w:szCs w:val="20"/>
              <w:lang w:val="fr-FR"/>
            </w:rPr>
            <w:t>CUI: 27426068</w:t>
          </w:r>
        </w:p>
        <w:p w:rsidR="00662DCB" w:rsidRDefault="00662DCB">
          <w:pPr>
            <w:pStyle w:val="Subsol"/>
            <w:jc w:val="right"/>
            <w:rPr>
              <w:rFonts w:ascii="Arial Narrow" w:hAnsi="Arial Narrow" w:cs="Arial"/>
              <w:b/>
              <w:color w:val="0F243E"/>
              <w:sz w:val="20"/>
              <w:szCs w:val="20"/>
              <w:lang w:val="fr-FR"/>
            </w:rPr>
          </w:pPr>
          <w:r>
            <w:rPr>
              <w:rFonts w:ascii="Arial Narrow" w:hAnsi="Arial Narrow" w:cs="Arial"/>
              <w:b/>
              <w:color w:val="0F243E"/>
              <w:sz w:val="20"/>
              <w:szCs w:val="20"/>
              <w:lang w:val="fr-FR"/>
            </w:rPr>
            <w:t>Reg. Com: J21/342/2010</w:t>
          </w:r>
        </w:p>
        <w:p w:rsidR="00662DCB" w:rsidRDefault="00662DCB">
          <w:pPr>
            <w:pStyle w:val="Subsol"/>
            <w:jc w:val="right"/>
            <w:rPr>
              <w:rFonts w:ascii="Arial Narrow" w:hAnsi="Arial Narrow" w:cs="Arial"/>
              <w:b/>
              <w:color w:val="0F243E"/>
              <w:sz w:val="20"/>
              <w:szCs w:val="20"/>
              <w:lang w:val="fr-FR"/>
            </w:rPr>
          </w:pPr>
          <w:r>
            <w:rPr>
              <w:rFonts w:ascii="Arial Narrow" w:hAnsi="Arial Narrow" w:cs="Arial"/>
              <w:b/>
              <w:color w:val="0F243E"/>
              <w:sz w:val="20"/>
              <w:szCs w:val="20"/>
              <w:lang w:val="fr-FR"/>
            </w:rPr>
            <w:t>e-mail: office@amaryllistour.ro</w:t>
          </w:r>
        </w:p>
        <w:p w:rsidR="00662DCB" w:rsidRDefault="00662DCB">
          <w:pPr>
            <w:pStyle w:val="Subsol"/>
            <w:jc w:val="right"/>
            <w:rPr>
              <w:rFonts w:ascii="Arial Narrow" w:hAnsi="Arial Narrow" w:cs="Arial"/>
              <w:b/>
              <w:color w:val="0F243E"/>
              <w:sz w:val="20"/>
              <w:szCs w:val="20"/>
              <w:lang w:val="fr-FR"/>
            </w:rPr>
          </w:pPr>
          <w:r>
            <w:rPr>
              <w:rFonts w:ascii="Arial Narrow" w:hAnsi="Arial Narrow" w:cs="Arial"/>
              <w:b/>
              <w:color w:val="0F243E"/>
              <w:sz w:val="20"/>
              <w:szCs w:val="20"/>
              <w:lang w:val="fr-FR"/>
            </w:rPr>
            <w:t>www.amaryllistour.ro</w:t>
          </w:r>
        </w:p>
      </w:tc>
    </w:tr>
  </w:tbl>
  <w:p w:rsidR="00662DCB" w:rsidRDefault="00662DCB">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BEA" w:rsidRDefault="00847BEA">
      <w:r>
        <w:separator/>
      </w:r>
    </w:p>
  </w:footnote>
  <w:footnote w:type="continuationSeparator" w:id="1">
    <w:p w:rsidR="00847BEA" w:rsidRDefault="00847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CB" w:rsidRDefault="00662DCB">
    <w:pPr>
      <w:pStyle w:val="Antet"/>
      <w:tabs>
        <w:tab w:val="left" w:pos="4095"/>
        <w:tab w:val="center" w:pos="5265"/>
      </w:tabs>
    </w:pPr>
    <w:r>
      <w:t xml:space="preserve">                                                                </w:t>
    </w:r>
    <w:r w:rsidR="009767AE">
      <w:rPr>
        <w:noProof/>
      </w:rPr>
      <w:drawing>
        <wp:inline distT="0" distB="0" distL="0" distR="0">
          <wp:extent cx="1371600" cy="666750"/>
          <wp:effectExtent l="19050" t="0" r="0" b="0"/>
          <wp:docPr id="1" name="Picture 1" descr="sigla-amaryll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amaryllis_0"/>
                  <pic:cNvPicPr>
                    <a:picLocks noChangeAspect="1" noChangeArrowheads="1"/>
                  </pic:cNvPicPr>
                </pic:nvPicPr>
                <pic:blipFill>
                  <a:blip r:embed="rId1"/>
                  <a:srcRect/>
                  <a:stretch>
                    <a:fillRect/>
                  </a:stretch>
                </pic:blipFill>
                <pic:spPr bwMode="auto">
                  <a:xfrm>
                    <a:off x="0" y="0"/>
                    <a:ext cx="1371600" cy="666750"/>
                  </a:xfrm>
                  <a:prstGeom prst="rect">
                    <a:avLst/>
                  </a:prstGeom>
                  <a:noFill/>
                  <a:ln w="9525">
                    <a:noFill/>
                    <a:miter lim="800000"/>
                    <a:headEnd/>
                    <a:tailEnd/>
                  </a:ln>
                </pic:spPr>
              </pic:pic>
            </a:graphicData>
          </a:graphic>
        </wp:inline>
      </w:drawing>
    </w:r>
    <w:r w:rsidR="00BF32AC">
      <w:pict>
        <v:line id="Line 5" o:spid="_x0000_s2053" style="position:absolute;z-index:251657728;mso-position-horizontal-relative:text;mso-position-vertical-relative:text" from="-21.75pt,32.15pt" to="594pt,32.15pt" stroked="f"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568"/>
    <w:multiLevelType w:val="hybridMultilevel"/>
    <w:tmpl w:val="D376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974E5"/>
    <w:multiLevelType w:val="multilevel"/>
    <w:tmpl w:val="094974E5"/>
    <w:lvl w:ilvl="0">
      <w:start w:val="1"/>
      <w:numFmt w:val="bullet"/>
      <w:lvlText w:val=""/>
      <w:lvlJc w:val="left"/>
      <w:pPr>
        <w:ind w:left="720" w:hanging="360"/>
      </w:pPr>
      <w:rPr>
        <w:rFonts w:ascii="Symbol" w:hAnsi="Symbol" w:hint="default"/>
        <w:color w:val="5F497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5B2201"/>
    <w:multiLevelType w:val="hybridMultilevel"/>
    <w:tmpl w:val="75DE3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DEF6267"/>
    <w:multiLevelType w:val="hybridMultilevel"/>
    <w:tmpl w:val="90A0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F42AC1"/>
    <w:multiLevelType w:val="hybridMultilevel"/>
    <w:tmpl w:val="B6382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C07F7"/>
    <w:multiLevelType w:val="hybridMultilevel"/>
    <w:tmpl w:val="D7DA7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C7A52"/>
    <w:multiLevelType w:val="multilevel"/>
    <w:tmpl w:val="44DC7A52"/>
    <w:lvl w:ilvl="0">
      <w:start w:val="1"/>
      <w:numFmt w:val="bullet"/>
      <w:lvlText w:val=""/>
      <w:lvlJc w:val="left"/>
      <w:pPr>
        <w:ind w:left="1440" w:hanging="360"/>
      </w:pPr>
      <w:rPr>
        <w:rFonts w:ascii="Symbol" w:hAnsi="Symbol" w:hint="default"/>
        <w:color w:val="5F497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A2E6A55"/>
    <w:multiLevelType w:val="multilevel"/>
    <w:tmpl w:val="5A2E6A55"/>
    <w:lvl w:ilvl="0">
      <w:start w:val="1"/>
      <w:numFmt w:val="bullet"/>
      <w:lvlText w:val=""/>
      <w:lvlJc w:val="left"/>
      <w:pPr>
        <w:ind w:left="720" w:hanging="360"/>
      </w:pPr>
      <w:rPr>
        <w:rFonts w:ascii="Symbol" w:hAnsi="Symbol" w:hint="default"/>
        <w:color w:val="5F497A"/>
      </w:rPr>
    </w:lvl>
    <w:lvl w:ilvl="1">
      <w:start w:val="1"/>
      <w:numFmt w:val="bullet"/>
      <w:lvlText w:val=""/>
      <w:lvlJc w:val="left"/>
      <w:pPr>
        <w:ind w:left="1440" w:hanging="360"/>
      </w:pPr>
      <w:rPr>
        <w:rFonts w:ascii="Symbol" w:hAnsi="Symbol" w:hint="default"/>
        <w:color w:val="5F497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55B1BFD"/>
    <w:multiLevelType w:val="hybridMultilevel"/>
    <w:tmpl w:val="DA1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26748"/>
    <w:multiLevelType w:val="multilevel"/>
    <w:tmpl w:val="69326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FFE1429"/>
    <w:multiLevelType w:val="multilevel"/>
    <w:tmpl w:val="7FFE1429"/>
    <w:lvl w:ilvl="0">
      <w:start w:val="1"/>
      <w:numFmt w:val="bullet"/>
      <w:lvlText w:val=""/>
      <w:lvlJc w:val="left"/>
      <w:pPr>
        <w:ind w:left="720" w:hanging="360"/>
      </w:pPr>
      <w:rPr>
        <w:rFonts w:ascii="Symbol" w:hAnsi="Symbol" w:hint="default"/>
        <w:color w:val="5F497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
  </w:num>
  <w:num w:numId="5">
    <w:abstractNumId w:val="9"/>
  </w:num>
  <w:num w:numId="6">
    <w:abstractNumId w:val="3"/>
  </w:num>
  <w:num w:numId="7">
    <w:abstractNumId w:val="5"/>
  </w:num>
  <w:num w:numId="8">
    <w:abstractNumId w:val="4"/>
  </w:num>
  <w:num w:numId="9">
    <w:abstractNumId w:val="2"/>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DF1749"/>
    <w:rsid w:val="00002754"/>
    <w:rsid w:val="00002B7F"/>
    <w:rsid w:val="00010E32"/>
    <w:rsid w:val="00011881"/>
    <w:rsid w:val="000160B1"/>
    <w:rsid w:val="000201CC"/>
    <w:rsid w:val="00021CC8"/>
    <w:rsid w:val="00022675"/>
    <w:rsid w:val="00024417"/>
    <w:rsid w:val="00031323"/>
    <w:rsid w:val="00031541"/>
    <w:rsid w:val="00031A5E"/>
    <w:rsid w:val="00033302"/>
    <w:rsid w:val="00043EBE"/>
    <w:rsid w:val="00046896"/>
    <w:rsid w:val="0004699D"/>
    <w:rsid w:val="000475AE"/>
    <w:rsid w:val="0005140F"/>
    <w:rsid w:val="0005245E"/>
    <w:rsid w:val="00052478"/>
    <w:rsid w:val="00053A79"/>
    <w:rsid w:val="00061260"/>
    <w:rsid w:val="00063C78"/>
    <w:rsid w:val="000644BD"/>
    <w:rsid w:val="00070A0A"/>
    <w:rsid w:val="00074EB5"/>
    <w:rsid w:val="00076495"/>
    <w:rsid w:val="00080681"/>
    <w:rsid w:val="00095CC1"/>
    <w:rsid w:val="00096FC9"/>
    <w:rsid w:val="00097EC4"/>
    <w:rsid w:val="000A27EB"/>
    <w:rsid w:val="000A2FD7"/>
    <w:rsid w:val="000A3017"/>
    <w:rsid w:val="000A7DBD"/>
    <w:rsid w:val="000B12B3"/>
    <w:rsid w:val="000B53CE"/>
    <w:rsid w:val="000B5F8D"/>
    <w:rsid w:val="000C0797"/>
    <w:rsid w:val="000C2A1E"/>
    <w:rsid w:val="000C5D53"/>
    <w:rsid w:val="000D2770"/>
    <w:rsid w:val="000D2FC5"/>
    <w:rsid w:val="000D591D"/>
    <w:rsid w:val="000E06AA"/>
    <w:rsid w:val="000E088D"/>
    <w:rsid w:val="000E3A6F"/>
    <w:rsid w:val="000F0405"/>
    <w:rsid w:val="000F3020"/>
    <w:rsid w:val="000F3E50"/>
    <w:rsid w:val="000F50BE"/>
    <w:rsid w:val="000F538E"/>
    <w:rsid w:val="000F6635"/>
    <w:rsid w:val="00101421"/>
    <w:rsid w:val="001028FE"/>
    <w:rsid w:val="00102BBA"/>
    <w:rsid w:val="00103840"/>
    <w:rsid w:val="00104A02"/>
    <w:rsid w:val="00106925"/>
    <w:rsid w:val="00110F22"/>
    <w:rsid w:val="001142B0"/>
    <w:rsid w:val="00122292"/>
    <w:rsid w:val="001245DB"/>
    <w:rsid w:val="001245E0"/>
    <w:rsid w:val="00125292"/>
    <w:rsid w:val="0013082C"/>
    <w:rsid w:val="00130A9F"/>
    <w:rsid w:val="00132322"/>
    <w:rsid w:val="00132A05"/>
    <w:rsid w:val="0013385A"/>
    <w:rsid w:val="00136B1E"/>
    <w:rsid w:val="00136C88"/>
    <w:rsid w:val="0013756A"/>
    <w:rsid w:val="001404D9"/>
    <w:rsid w:val="00140BE0"/>
    <w:rsid w:val="001415B0"/>
    <w:rsid w:val="00145F41"/>
    <w:rsid w:val="0014773C"/>
    <w:rsid w:val="00150752"/>
    <w:rsid w:val="001538C0"/>
    <w:rsid w:val="00155568"/>
    <w:rsid w:val="00157FC7"/>
    <w:rsid w:val="00164F37"/>
    <w:rsid w:val="00165553"/>
    <w:rsid w:val="00165C51"/>
    <w:rsid w:val="001664C1"/>
    <w:rsid w:val="00171B90"/>
    <w:rsid w:val="00176126"/>
    <w:rsid w:val="001815D9"/>
    <w:rsid w:val="001817A1"/>
    <w:rsid w:val="00182AAA"/>
    <w:rsid w:val="001856A7"/>
    <w:rsid w:val="00186E66"/>
    <w:rsid w:val="001906B3"/>
    <w:rsid w:val="001909F5"/>
    <w:rsid w:val="0019442C"/>
    <w:rsid w:val="00197D61"/>
    <w:rsid w:val="001A0C92"/>
    <w:rsid w:val="001A1F78"/>
    <w:rsid w:val="001A307B"/>
    <w:rsid w:val="001A61D8"/>
    <w:rsid w:val="001B23B5"/>
    <w:rsid w:val="001B50F9"/>
    <w:rsid w:val="001B7461"/>
    <w:rsid w:val="001C1C77"/>
    <w:rsid w:val="001C3072"/>
    <w:rsid w:val="001D0865"/>
    <w:rsid w:val="001D3682"/>
    <w:rsid w:val="001D3ACD"/>
    <w:rsid w:val="001E034B"/>
    <w:rsid w:val="001E3AFB"/>
    <w:rsid w:val="001E3C47"/>
    <w:rsid w:val="001E55AA"/>
    <w:rsid w:val="001F01D7"/>
    <w:rsid w:val="001F06FD"/>
    <w:rsid w:val="001F1446"/>
    <w:rsid w:val="001F3A95"/>
    <w:rsid w:val="00200418"/>
    <w:rsid w:val="0020148B"/>
    <w:rsid w:val="00203AB1"/>
    <w:rsid w:val="00206B4B"/>
    <w:rsid w:val="00212EF8"/>
    <w:rsid w:val="002134A4"/>
    <w:rsid w:val="00214F17"/>
    <w:rsid w:val="00216652"/>
    <w:rsid w:val="00216F97"/>
    <w:rsid w:val="00217E6B"/>
    <w:rsid w:val="00225883"/>
    <w:rsid w:val="00230D1D"/>
    <w:rsid w:val="00231002"/>
    <w:rsid w:val="0023225F"/>
    <w:rsid w:val="002336BA"/>
    <w:rsid w:val="00242A79"/>
    <w:rsid w:val="00246C63"/>
    <w:rsid w:val="002474F6"/>
    <w:rsid w:val="00250BE6"/>
    <w:rsid w:val="00252D60"/>
    <w:rsid w:val="00253F11"/>
    <w:rsid w:val="00254A2A"/>
    <w:rsid w:val="00255404"/>
    <w:rsid w:val="00257671"/>
    <w:rsid w:val="00257F15"/>
    <w:rsid w:val="0026078B"/>
    <w:rsid w:val="002619C7"/>
    <w:rsid w:val="00263300"/>
    <w:rsid w:val="00267015"/>
    <w:rsid w:val="00270922"/>
    <w:rsid w:val="00270C30"/>
    <w:rsid w:val="0028053D"/>
    <w:rsid w:val="00282FC2"/>
    <w:rsid w:val="00283658"/>
    <w:rsid w:val="0029275C"/>
    <w:rsid w:val="00293FB1"/>
    <w:rsid w:val="00294288"/>
    <w:rsid w:val="00294731"/>
    <w:rsid w:val="00294FC2"/>
    <w:rsid w:val="002A2A42"/>
    <w:rsid w:val="002A3D3A"/>
    <w:rsid w:val="002A410B"/>
    <w:rsid w:val="002A48A2"/>
    <w:rsid w:val="002A7216"/>
    <w:rsid w:val="002A7E76"/>
    <w:rsid w:val="002B0ED8"/>
    <w:rsid w:val="002B4E8E"/>
    <w:rsid w:val="002B6789"/>
    <w:rsid w:val="002C10A1"/>
    <w:rsid w:val="002C116E"/>
    <w:rsid w:val="002C3815"/>
    <w:rsid w:val="002C466D"/>
    <w:rsid w:val="002C59BC"/>
    <w:rsid w:val="002D14D7"/>
    <w:rsid w:val="002D395C"/>
    <w:rsid w:val="002E3078"/>
    <w:rsid w:val="002E37E5"/>
    <w:rsid w:val="002E4953"/>
    <w:rsid w:val="002F732F"/>
    <w:rsid w:val="002F7346"/>
    <w:rsid w:val="0030428A"/>
    <w:rsid w:val="0030517B"/>
    <w:rsid w:val="00305B9D"/>
    <w:rsid w:val="00307F85"/>
    <w:rsid w:val="0031280D"/>
    <w:rsid w:val="0032029B"/>
    <w:rsid w:val="00324548"/>
    <w:rsid w:val="003245A7"/>
    <w:rsid w:val="00324932"/>
    <w:rsid w:val="00330CBA"/>
    <w:rsid w:val="00330D05"/>
    <w:rsid w:val="003336C8"/>
    <w:rsid w:val="00335F7F"/>
    <w:rsid w:val="003430A2"/>
    <w:rsid w:val="00346E4A"/>
    <w:rsid w:val="00347073"/>
    <w:rsid w:val="0034782B"/>
    <w:rsid w:val="00352468"/>
    <w:rsid w:val="003559F0"/>
    <w:rsid w:val="00355C06"/>
    <w:rsid w:val="0035608F"/>
    <w:rsid w:val="0035617A"/>
    <w:rsid w:val="00361EC9"/>
    <w:rsid w:val="00362A3C"/>
    <w:rsid w:val="00364DA7"/>
    <w:rsid w:val="00365734"/>
    <w:rsid w:val="00366703"/>
    <w:rsid w:val="00373EC1"/>
    <w:rsid w:val="00374911"/>
    <w:rsid w:val="003806A6"/>
    <w:rsid w:val="003818A3"/>
    <w:rsid w:val="00386DC3"/>
    <w:rsid w:val="00387935"/>
    <w:rsid w:val="00392C65"/>
    <w:rsid w:val="00395B4E"/>
    <w:rsid w:val="00396B0C"/>
    <w:rsid w:val="003A1A5C"/>
    <w:rsid w:val="003A3249"/>
    <w:rsid w:val="003A3866"/>
    <w:rsid w:val="003A52E3"/>
    <w:rsid w:val="003A68CB"/>
    <w:rsid w:val="003A6F95"/>
    <w:rsid w:val="003B0B14"/>
    <w:rsid w:val="003B1C62"/>
    <w:rsid w:val="003B2802"/>
    <w:rsid w:val="003B6CBD"/>
    <w:rsid w:val="003C01B7"/>
    <w:rsid w:val="003C04D4"/>
    <w:rsid w:val="003D153E"/>
    <w:rsid w:val="003D2A8B"/>
    <w:rsid w:val="003D2D0C"/>
    <w:rsid w:val="003D53DD"/>
    <w:rsid w:val="003E156B"/>
    <w:rsid w:val="003E1F67"/>
    <w:rsid w:val="003E23B7"/>
    <w:rsid w:val="003E7873"/>
    <w:rsid w:val="003F2019"/>
    <w:rsid w:val="003F3569"/>
    <w:rsid w:val="003F37B1"/>
    <w:rsid w:val="003F785E"/>
    <w:rsid w:val="00400916"/>
    <w:rsid w:val="00400D27"/>
    <w:rsid w:val="004074A5"/>
    <w:rsid w:val="004077E7"/>
    <w:rsid w:val="0041046D"/>
    <w:rsid w:val="004106AE"/>
    <w:rsid w:val="00412493"/>
    <w:rsid w:val="004147B1"/>
    <w:rsid w:val="00415AEB"/>
    <w:rsid w:val="00416B2C"/>
    <w:rsid w:val="00420A1C"/>
    <w:rsid w:val="004271D4"/>
    <w:rsid w:val="004302B2"/>
    <w:rsid w:val="004325C4"/>
    <w:rsid w:val="00433897"/>
    <w:rsid w:val="004367DF"/>
    <w:rsid w:val="004379B5"/>
    <w:rsid w:val="00445D4B"/>
    <w:rsid w:val="00447DA1"/>
    <w:rsid w:val="00450533"/>
    <w:rsid w:val="0045517F"/>
    <w:rsid w:val="004648EC"/>
    <w:rsid w:val="00467638"/>
    <w:rsid w:val="0047259B"/>
    <w:rsid w:val="004817A0"/>
    <w:rsid w:val="004854BC"/>
    <w:rsid w:val="00486589"/>
    <w:rsid w:val="00487E96"/>
    <w:rsid w:val="004900BE"/>
    <w:rsid w:val="004B0F62"/>
    <w:rsid w:val="004B28B9"/>
    <w:rsid w:val="004B51A4"/>
    <w:rsid w:val="004B6295"/>
    <w:rsid w:val="004C4CBC"/>
    <w:rsid w:val="004C5FC7"/>
    <w:rsid w:val="004C7836"/>
    <w:rsid w:val="004D3500"/>
    <w:rsid w:val="004D5D2D"/>
    <w:rsid w:val="004E0D76"/>
    <w:rsid w:val="004E2598"/>
    <w:rsid w:val="004E2B8A"/>
    <w:rsid w:val="004E44F2"/>
    <w:rsid w:val="004F12E8"/>
    <w:rsid w:val="004F270A"/>
    <w:rsid w:val="004F3DB8"/>
    <w:rsid w:val="004F4664"/>
    <w:rsid w:val="004F5DA1"/>
    <w:rsid w:val="004F6264"/>
    <w:rsid w:val="004F72EA"/>
    <w:rsid w:val="00510E28"/>
    <w:rsid w:val="00513BA5"/>
    <w:rsid w:val="005213E4"/>
    <w:rsid w:val="0052760B"/>
    <w:rsid w:val="00527E90"/>
    <w:rsid w:val="00531A60"/>
    <w:rsid w:val="00532E73"/>
    <w:rsid w:val="00533A14"/>
    <w:rsid w:val="0054585C"/>
    <w:rsid w:val="00545E28"/>
    <w:rsid w:val="00547358"/>
    <w:rsid w:val="00554059"/>
    <w:rsid w:val="00555046"/>
    <w:rsid w:val="005557C3"/>
    <w:rsid w:val="00561404"/>
    <w:rsid w:val="0056153F"/>
    <w:rsid w:val="0056159F"/>
    <w:rsid w:val="0056259B"/>
    <w:rsid w:val="0056271E"/>
    <w:rsid w:val="005632E8"/>
    <w:rsid w:val="00564673"/>
    <w:rsid w:val="005647B9"/>
    <w:rsid w:val="00566259"/>
    <w:rsid w:val="00576B4C"/>
    <w:rsid w:val="00576D58"/>
    <w:rsid w:val="00577E14"/>
    <w:rsid w:val="00581E0A"/>
    <w:rsid w:val="00583482"/>
    <w:rsid w:val="00584432"/>
    <w:rsid w:val="0059026F"/>
    <w:rsid w:val="00590D0D"/>
    <w:rsid w:val="00596FBC"/>
    <w:rsid w:val="00597528"/>
    <w:rsid w:val="005A0976"/>
    <w:rsid w:val="005A1F9B"/>
    <w:rsid w:val="005A7E4E"/>
    <w:rsid w:val="005B14E8"/>
    <w:rsid w:val="005B36E7"/>
    <w:rsid w:val="005B432F"/>
    <w:rsid w:val="005B6F3D"/>
    <w:rsid w:val="005B7A97"/>
    <w:rsid w:val="005C0CE2"/>
    <w:rsid w:val="005C197E"/>
    <w:rsid w:val="005C1F19"/>
    <w:rsid w:val="005C2F5C"/>
    <w:rsid w:val="005C4612"/>
    <w:rsid w:val="005C535A"/>
    <w:rsid w:val="005C6A9F"/>
    <w:rsid w:val="005C7588"/>
    <w:rsid w:val="005D01FE"/>
    <w:rsid w:val="005D2795"/>
    <w:rsid w:val="005D404D"/>
    <w:rsid w:val="005E0B9A"/>
    <w:rsid w:val="005E5975"/>
    <w:rsid w:val="005E77A3"/>
    <w:rsid w:val="005E7F67"/>
    <w:rsid w:val="005F5748"/>
    <w:rsid w:val="005F7585"/>
    <w:rsid w:val="005F778E"/>
    <w:rsid w:val="005F7BAB"/>
    <w:rsid w:val="006004D4"/>
    <w:rsid w:val="006025FC"/>
    <w:rsid w:val="006027D3"/>
    <w:rsid w:val="00604E61"/>
    <w:rsid w:val="00605A0A"/>
    <w:rsid w:val="006137FB"/>
    <w:rsid w:val="00615FF1"/>
    <w:rsid w:val="006200BE"/>
    <w:rsid w:val="00620F5C"/>
    <w:rsid w:val="00627432"/>
    <w:rsid w:val="00634292"/>
    <w:rsid w:val="00640DFD"/>
    <w:rsid w:val="006419B4"/>
    <w:rsid w:val="00652418"/>
    <w:rsid w:val="00654534"/>
    <w:rsid w:val="00662DCB"/>
    <w:rsid w:val="00662F07"/>
    <w:rsid w:val="006637B2"/>
    <w:rsid w:val="00665697"/>
    <w:rsid w:val="00667270"/>
    <w:rsid w:val="0066769E"/>
    <w:rsid w:val="00671C0F"/>
    <w:rsid w:val="00671E90"/>
    <w:rsid w:val="006813CC"/>
    <w:rsid w:val="00681CDD"/>
    <w:rsid w:val="006830FF"/>
    <w:rsid w:val="00683A78"/>
    <w:rsid w:val="0068456D"/>
    <w:rsid w:val="00684575"/>
    <w:rsid w:val="006876B1"/>
    <w:rsid w:val="00692161"/>
    <w:rsid w:val="006925BE"/>
    <w:rsid w:val="0069509D"/>
    <w:rsid w:val="006A0DD9"/>
    <w:rsid w:val="006A314E"/>
    <w:rsid w:val="006A36D8"/>
    <w:rsid w:val="006A3BC5"/>
    <w:rsid w:val="006B5F9D"/>
    <w:rsid w:val="006B64EF"/>
    <w:rsid w:val="006B6D4F"/>
    <w:rsid w:val="006C469B"/>
    <w:rsid w:val="006C4F92"/>
    <w:rsid w:val="006C602A"/>
    <w:rsid w:val="006C72F0"/>
    <w:rsid w:val="006D0BBC"/>
    <w:rsid w:val="006D20BF"/>
    <w:rsid w:val="006D3292"/>
    <w:rsid w:val="006E4A3B"/>
    <w:rsid w:val="006E5260"/>
    <w:rsid w:val="006F0141"/>
    <w:rsid w:val="006F0C4C"/>
    <w:rsid w:val="006F0F43"/>
    <w:rsid w:val="006F272D"/>
    <w:rsid w:val="006F27A3"/>
    <w:rsid w:val="006F31EA"/>
    <w:rsid w:val="006F5545"/>
    <w:rsid w:val="006F5A3C"/>
    <w:rsid w:val="006F728A"/>
    <w:rsid w:val="0070441B"/>
    <w:rsid w:val="00710D2F"/>
    <w:rsid w:val="00710D92"/>
    <w:rsid w:val="0071287D"/>
    <w:rsid w:val="00712E1C"/>
    <w:rsid w:val="0071324A"/>
    <w:rsid w:val="00713973"/>
    <w:rsid w:val="00716C05"/>
    <w:rsid w:val="00720091"/>
    <w:rsid w:val="00726EB0"/>
    <w:rsid w:val="00730819"/>
    <w:rsid w:val="00732587"/>
    <w:rsid w:val="007372BF"/>
    <w:rsid w:val="007375F2"/>
    <w:rsid w:val="007378B4"/>
    <w:rsid w:val="00740EE4"/>
    <w:rsid w:val="00741D18"/>
    <w:rsid w:val="0074276E"/>
    <w:rsid w:val="00750AE7"/>
    <w:rsid w:val="00750C0F"/>
    <w:rsid w:val="00751ADB"/>
    <w:rsid w:val="0075378F"/>
    <w:rsid w:val="00756914"/>
    <w:rsid w:val="007571EF"/>
    <w:rsid w:val="007651E8"/>
    <w:rsid w:val="00766D61"/>
    <w:rsid w:val="00770573"/>
    <w:rsid w:val="007706FA"/>
    <w:rsid w:val="007738F2"/>
    <w:rsid w:val="00777674"/>
    <w:rsid w:val="0078063E"/>
    <w:rsid w:val="00784407"/>
    <w:rsid w:val="00785466"/>
    <w:rsid w:val="007907CA"/>
    <w:rsid w:val="00791171"/>
    <w:rsid w:val="007916C6"/>
    <w:rsid w:val="00794581"/>
    <w:rsid w:val="00795D6F"/>
    <w:rsid w:val="007A68AC"/>
    <w:rsid w:val="007A7A67"/>
    <w:rsid w:val="007B17F4"/>
    <w:rsid w:val="007B192C"/>
    <w:rsid w:val="007B19E3"/>
    <w:rsid w:val="007B1D70"/>
    <w:rsid w:val="007C78BA"/>
    <w:rsid w:val="007D2F25"/>
    <w:rsid w:val="007D505A"/>
    <w:rsid w:val="007D565E"/>
    <w:rsid w:val="007E1168"/>
    <w:rsid w:val="007E6D5E"/>
    <w:rsid w:val="007F0A06"/>
    <w:rsid w:val="007F2429"/>
    <w:rsid w:val="007F2757"/>
    <w:rsid w:val="007F6505"/>
    <w:rsid w:val="008003EA"/>
    <w:rsid w:val="00802FE0"/>
    <w:rsid w:val="00803F0F"/>
    <w:rsid w:val="008142E3"/>
    <w:rsid w:val="0081539F"/>
    <w:rsid w:val="00817CD7"/>
    <w:rsid w:val="00820A42"/>
    <w:rsid w:val="00823A53"/>
    <w:rsid w:val="0082525D"/>
    <w:rsid w:val="00830B20"/>
    <w:rsid w:val="00832E76"/>
    <w:rsid w:val="00833CBB"/>
    <w:rsid w:val="008367B6"/>
    <w:rsid w:val="0084132A"/>
    <w:rsid w:val="00841D45"/>
    <w:rsid w:val="00841F0D"/>
    <w:rsid w:val="008420C3"/>
    <w:rsid w:val="00843BE1"/>
    <w:rsid w:val="00847BEA"/>
    <w:rsid w:val="008551F4"/>
    <w:rsid w:val="008609F0"/>
    <w:rsid w:val="00862C25"/>
    <w:rsid w:val="008668DF"/>
    <w:rsid w:val="0087014E"/>
    <w:rsid w:val="00872698"/>
    <w:rsid w:val="00872EAA"/>
    <w:rsid w:val="008746FB"/>
    <w:rsid w:val="008770C1"/>
    <w:rsid w:val="0088010D"/>
    <w:rsid w:val="00883019"/>
    <w:rsid w:val="00884B4D"/>
    <w:rsid w:val="00886682"/>
    <w:rsid w:val="008928B5"/>
    <w:rsid w:val="008A1EAD"/>
    <w:rsid w:val="008B66C5"/>
    <w:rsid w:val="008C146F"/>
    <w:rsid w:val="008C2FF5"/>
    <w:rsid w:val="008C470D"/>
    <w:rsid w:val="008C608C"/>
    <w:rsid w:val="008C70D8"/>
    <w:rsid w:val="008C7927"/>
    <w:rsid w:val="008D071B"/>
    <w:rsid w:val="008D0B75"/>
    <w:rsid w:val="008D19F4"/>
    <w:rsid w:val="008D3E33"/>
    <w:rsid w:val="008D54F7"/>
    <w:rsid w:val="008D5C5D"/>
    <w:rsid w:val="008D662C"/>
    <w:rsid w:val="008D6CE8"/>
    <w:rsid w:val="008E07F9"/>
    <w:rsid w:val="008E0F1C"/>
    <w:rsid w:val="008E17E9"/>
    <w:rsid w:val="008E4699"/>
    <w:rsid w:val="008F4476"/>
    <w:rsid w:val="009072FA"/>
    <w:rsid w:val="00910557"/>
    <w:rsid w:val="00917DF4"/>
    <w:rsid w:val="0092129F"/>
    <w:rsid w:val="009213BE"/>
    <w:rsid w:val="0092386C"/>
    <w:rsid w:val="00923904"/>
    <w:rsid w:val="00923918"/>
    <w:rsid w:val="0092464B"/>
    <w:rsid w:val="009251E2"/>
    <w:rsid w:val="00931333"/>
    <w:rsid w:val="00932E45"/>
    <w:rsid w:val="009352F4"/>
    <w:rsid w:val="00944D17"/>
    <w:rsid w:val="00955045"/>
    <w:rsid w:val="0096206A"/>
    <w:rsid w:val="009628AF"/>
    <w:rsid w:val="00962A22"/>
    <w:rsid w:val="00962ED5"/>
    <w:rsid w:val="00964F47"/>
    <w:rsid w:val="009666D8"/>
    <w:rsid w:val="009767AE"/>
    <w:rsid w:val="00984422"/>
    <w:rsid w:val="009845BA"/>
    <w:rsid w:val="0099310B"/>
    <w:rsid w:val="009945AD"/>
    <w:rsid w:val="00995CEE"/>
    <w:rsid w:val="0099615A"/>
    <w:rsid w:val="00996EA7"/>
    <w:rsid w:val="009974A6"/>
    <w:rsid w:val="009A3922"/>
    <w:rsid w:val="009A41B7"/>
    <w:rsid w:val="009A5709"/>
    <w:rsid w:val="009A6DC4"/>
    <w:rsid w:val="009B02FB"/>
    <w:rsid w:val="009B09E7"/>
    <w:rsid w:val="009B3141"/>
    <w:rsid w:val="009C06B2"/>
    <w:rsid w:val="009C38A1"/>
    <w:rsid w:val="009C3FF8"/>
    <w:rsid w:val="009C5A44"/>
    <w:rsid w:val="009C62AD"/>
    <w:rsid w:val="009C7CEF"/>
    <w:rsid w:val="009C7D39"/>
    <w:rsid w:val="009D76C5"/>
    <w:rsid w:val="009D7840"/>
    <w:rsid w:val="009E0975"/>
    <w:rsid w:val="009F1117"/>
    <w:rsid w:val="009F1D02"/>
    <w:rsid w:val="009F2B2E"/>
    <w:rsid w:val="009F531F"/>
    <w:rsid w:val="009F7710"/>
    <w:rsid w:val="009F7C70"/>
    <w:rsid w:val="00A047D7"/>
    <w:rsid w:val="00A07ED9"/>
    <w:rsid w:val="00A13E58"/>
    <w:rsid w:val="00A14547"/>
    <w:rsid w:val="00A14839"/>
    <w:rsid w:val="00A14977"/>
    <w:rsid w:val="00A17BBC"/>
    <w:rsid w:val="00A213B5"/>
    <w:rsid w:val="00A2323A"/>
    <w:rsid w:val="00A244BA"/>
    <w:rsid w:val="00A2578E"/>
    <w:rsid w:val="00A263CB"/>
    <w:rsid w:val="00A26F66"/>
    <w:rsid w:val="00A3088B"/>
    <w:rsid w:val="00A36069"/>
    <w:rsid w:val="00A370DA"/>
    <w:rsid w:val="00A40EEB"/>
    <w:rsid w:val="00A40F4A"/>
    <w:rsid w:val="00A41910"/>
    <w:rsid w:val="00A46814"/>
    <w:rsid w:val="00A54C7C"/>
    <w:rsid w:val="00A56B07"/>
    <w:rsid w:val="00A572E3"/>
    <w:rsid w:val="00A57754"/>
    <w:rsid w:val="00A60F29"/>
    <w:rsid w:val="00A631FC"/>
    <w:rsid w:val="00A65A20"/>
    <w:rsid w:val="00A66B34"/>
    <w:rsid w:val="00A75835"/>
    <w:rsid w:val="00A75B58"/>
    <w:rsid w:val="00A80A59"/>
    <w:rsid w:val="00A81B69"/>
    <w:rsid w:val="00A820EF"/>
    <w:rsid w:val="00A82BC1"/>
    <w:rsid w:val="00A838E6"/>
    <w:rsid w:val="00A846B9"/>
    <w:rsid w:val="00A8605D"/>
    <w:rsid w:val="00A871AF"/>
    <w:rsid w:val="00A91E0E"/>
    <w:rsid w:val="00A94118"/>
    <w:rsid w:val="00A96ABA"/>
    <w:rsid w:val="00AA03EA"/>
    <w:rsid w:val="00AA3600"/>
    <w:rsid w:val="00AA3BD4"/>
    <w:rsid w:val="00AA6418"/>
    <w:rsid w:val="00AA680D"/>
    <w:rsid w:val="00AB0C05"/>
    <w:rsid w:val="00AC2728"/>
    <w:rsid w:val="00AC566C"/>
    <w:rsid w:val="00AC5CFB"/>
    <w:rsid w:val="00AC63CF"/>
    <w:rsid w:val="00AC7102"/>
    <w:rsid w:val="00AC7AB3"/>
    <w:rsid w:val="00AD1F4F"/>
    <w:rsid w:val="00AD3B57"/>
    <w:rsid w:val="00AD42D7"/>
    <w:rsid w:val="00AD6AD3"/>
    <w:rsid w:val="00AE1126"/>
    <w:rsid w:val="00AE6035"/>
    <w:rsid w:val="00AE6419"/>
    <w:rsid w:val="00AE6F2F"/>
    <w:rsid w:val="00AF0449"/>
    <w:rsid w:val="00AF10F1"/>
    <w:rsid w:val="00B002CB"/>
    <w:rsid w:val="00B01F41"/>
    <w:rsid w:val="00B03355"/>
    <w:rsid w:val="00B04ACE"/>
    <w:rsid w:val="00B07B65"/>
    <w:rsid w:val="00B11093"/>
    <w:rsid w:val="00B115A9"/>
    <w:rsid w:val="00B13365"/>
    <w:rsid w:val="00B13F61"/>
    <w:rsid w:val="00B14BE1"/>
    <w:rsid w:val="00B20CB8"/>
    <w:rsid w:val="00B21526"/>
    <w:rsid w:val="00B21FCF"/>
    <w:rsid w:val="00B25356"/>
    <w:rsid w:val="00B40232"/>
    <w:rsid w:val="00B476BF"/>
    <w:rsid w:val="00B505E8"/>
    <w:rsid w:val="00B50B4F"/>
    <w:rsid w:val="00B51521"/>
    <w:rsid w:val="00B5281C"/>
    <w:rsid w:val="00B55296"/>
    <w:rsid w:val="00B55BD4"/>
    <w:rsid w:val="00B55BE8"/>
    <w:rsid w:val="00B56817"/>
    <w:rsid w:val="00B57A0C"/>
    <w:rsid w:val="00B60543"/>
    <w:rsid w:val="00B645CE"/>
    <w:rsid w:val="00B64BB7"/>
    <w:rsid w:val="00B736D6"/>
    <w:rsid w:val="00B8138A"/>
    <w:rsid w:val="00B81860"/>
    <w:rsid w:val="00B83107"/>
    <w:rsid w:val="00B8444D"/>
    <w:rsid w:val="00B85F20"/>
    <w:rsid w:val="00B877C3"/>
    <w:rsid w:val="00BA01DD"/>
    <w:rsid w:val="00BA3A14"/>
    <w:rsid w:val="00BA46F8"/>
    <w:rsid w:val="00BA541A"/>
    <w:rsid w:val="00BA7CC7"/>
    <w:rsid w:val="00BA7F52"/>
    <w:rsid w:val="00BB3443"/>
    <w:rsid w:val="00BB5B96"/>
    <w:rsid w:val="00BB7266"/>
    <w:rsid w:val="00BB7616"/>
    <w:rsid w:val="00BC0CA4"/>
    <w:rsid w:val="00BC0F61"/>
    <w:rsid w:val="00BD0A7C"/>
    <w:rsid w:val="00BD0E3C"/>
    <w:rsid w:val="00BD27AC"/>
    <w:rsid w:val="00BD46E7"/>
    <w:rsid w:val="00BF071B"/>
    <w:rsid w:val="00BF32AC"/>
    <w:rsid w:val="00C04043"/>
    <w:rsid w:val="00C0423C"/>
    <w:rsid w:val="00C06DA6"/>
    <w:rsid w:val="00C1323A"/>
    <w:rsid w:val="00C13C71"/>
    <w:rsid w:val="00C21C56"/>
    <w:rsid w:val="00C23281"/>
    <w:rsid w:val="00C2414B"/>
    <w:rsid w:val="00C26D2D"/>
    <w:rsid w:val="00C33172"/>
    <w:rsid w:val="00C43485"/>
    <w:rsid w:val="00C47C65"/>
    <w:rsid w:val="00C47C66"/>
    <w:rsid w:val="00C47EB9"/>
    <w:rsid w:val="00C53161"/>
    <w:rsid w:val="00C53259"/>
    <w:rsid w:val="00C53856"/>
    <w:rsid w:val="00C55269"/>
    <w:rsid w:val="00C57135"/>
    <w:rsid w:val="00C578C4"/>
    <w:rsid w:val="00C6137A"/>
    <w:rsid w:val="00C61DA0"/>
    <w:rsid w:val="00C624C5"/>
    <w:rsid w:val="00C628AD"/>
    <w:rsid w:val="00C62CCA"/>
    <w:rsid w:val="00C65611"/>
    <w:rsid w:val="00C67F9C"/>
    <w:rsid w:val="00C7064B"/>
    <w:rsid w:val="00C73E0D"/>
    <w:rsid w:val="00C74EF9"/>
    <w:rsid w:val="00C7550A"/>
    <w:rsid w:val="00C75BE1"/>
    <w:rsid w:val="00C801C4"/>
    <w:rsid w:val="00C805C7"/>
    <w:rsid w:val="00C8133E"/>
    <w:rsid w:val="00C82922"/>
    <w:rsid w:val="00C83CC3"/>
    <w:rsid w:val="00C84E99"/>
    <w:rsid w:val="00C8677E"/>
    <w:rsid w:val="00C869CB"/>
    <w:rsid w:val="00C90808"/>
    <w:rsid w:val="00C953D4"/>
    <w:rsid w:val="00C9706D"/>
    <w:rsid w:val="00CA1131"/>
    <w:rsid w:val="00CA5A94"/>
    <w:rsid w:val="00CA5FCB"/>
    <w:rsid w:val="00CA6BB8"/>
    <w:rsid w:val="00CB044F"/>
    <w:rsid w:val="00CB1297"/>
    <w:rsid w:val="00CB465F"/>
    <w:rsid w:val="00CC1299"/>
    <w:rsid w:val="00CC2649"/>
    <w:rsid w:val="00CC2A97"/>
    <w:rsid w:val="00CC6743"/>
    <w:rsid w:val="00CD08CC"/>
    <w:rsid w:val="00CD207B"/>
    <w:rsid w:val="00CD3251"/>
    <w:rsid w:val="00CD69AC"/>
    <w:rsid w:val="00CD7693"/>
    <w:rsid w:val="00CE3CB4"/>
    <w:rsid w:val="00CE56B2"/>
    <w:rsid w:val="00CE7647"/>
    <w:rsid w:val="00CF0201"/>
    <w:rsid w:val="00CF55B1"/>
    <w:rsid w:val="00CF583F"/>
    <w:rsid w:val="00D02CC1"/>
    <w:rsid w:val="00D10402"/>
    <w:rsid w:val="00D17A64"/>
    <w:rsid w:val="00D17F24"/>
    <w:rsid w:val="00D20B0B"/>
    <w:rsid w:val="00D21D42"/>
    <w:rsid w:val="00D22011"/>
    <w:rsid w:val="00D233F6"/>
    <w:rsid w:val="00D27818"/>
    <w:rsid w:val="00D300C7"/>
    <w:rsid w:val="00D33207"/>
    <w:rsid w:val="00D33E29"/>
    <w:rsid w:val="00D366CC"/>
    <w:rsid w:val="00D37308"/>
    <w:rsid w:val="00D40F01"/>
    <w:rsid w:val="00D41D78"/>
    <w:rsid w:val="00D47983"/>
    <w:rsid w:val="00D55F63"/>
    <w:rsid w:val="00D6142D"/>
    <w:rsid w:val="00D6261D"/>
    <w:rsid w:val="00D62918"/>
    <w:rsid w:val="00D62C5B"/>
    <w:rsid w:val="00D63EE6"/>
    <w:rsid w:val="00D65EFB"/>
    <w:rsid w:val="00D7427F"/>
    <w:rsid w:val="00D74872"/>
    <w:rsid w:val="00D772A6"/>
    <w:rsid w:val="00D8146B"/>
    <w:rsid w:val="00D837CE"/>
    <w:rsid w:val="00D90978"/>
    <w:rsid w:val="00D91104"/>
    <w:rsid w:val="00D9387E"/>
    <w:rsid w:val="00D93AB2"/>
    <w:rsid w:val="00D96C7E"/>
    <w:rsid w:val="00DA35DB"/>
    <w:rsid w:val="00DA414E"/>
    <w:rsid w:val="00DA4594"/>
    <w:rsid w:val="00DA6817"/>
    <w:rsid w:val="00DA7A89"/>
    <w:rsid w:val="00DB0AE2"/>
    <w:rsid w:val="00DB1E91"/>
    <w:rsid w:val="00DB5C01"/>
    <w:rsid w:val="00DB7414"/>
    <w:rsid w:val="00DC227C"/>
    <w:rsid w:val="00DC248A"/>
    <w:rsid w:val="00DC74D4"/>
    <w:rsid w:val="00DD05A8"/>
    <w:rsid w:val="00DD5949"/>
    <w:rsid w:val="00DD734B"/>
    <w:rsid w:val="00DF1749"/>
    <w:rsid w:val="00DF1856"/>
    <w:rsid w:val="00DF21A2"/>
    <w:rsid w:val="00DF2CFA"/>
    <w:rsid w:val="00DF33E0"/>
    <w:rsid w:val="00E000BC"/>
    <w:rsid w:val="00E025FF"/>
    <w:rsid w:val="00E0430B"/>
    <w:rsid w:val="00E061A5"/>
    <w:rsid w:val="00E2082A"/>
    <w:rsid w:val="00E2156B"/>
    <w:rsid w:val="00E22658"/>
    <w:rsid w:val="00E22F1E"/>
    <w:rsid w:val="00E23C51"/>
    <w:rsid w:val="00E242C3"/>
    <w:rsid w:val="00E25999"/>
    <w:rsid w:val="00E30355"/>
    <w:rsid w:val="00E31EF5"/>
    <w:rsid w:val="00E345BC"/>
    <w:rsid w:val="00E40625"/>
    <w:rsid w:val="00E43027"/>
    <w:rsid w:val="00E43594"/>
    <w:rsid w:val="00E435A1"/>
    <w:rsid w:val="00E45029"/>
    <w:rsid w:val="00E47DEE"/>
    <w:rsid w:val="00E54540"/>
    <w:rsid w:val="00E57893"/>
    <w:rsid w:val="00E635C5"/>
    <w:rsid w:val="00E64A62"/>
    <w:rsid w:val="00E74B36"/>
    <w:rsid w:val="00E74C67"/>
    <w:rsid w:val="00E75188"/>
    <w:rsid w:val="00E75D87"/>
    <w:rsid w:val="00E76409"/>
    <w:rsid w:val="00E80133"/>
    <w:rsid w:val="00E80CC8"/>
    <w:rsid w:val="00E8227C"/>
    <w:rsid w:val="00E82989"/>
    <w:rsid w:val="00E85EE0"/>
    <w:rsid w:val="00E87972"/>
    <w:rsid w:val="00E91A71"/>
    <w:rsid w:val="00E93F96"/>
    <w:rsid w:val="00E94024"/>
    <w:rsid w:val="00E9492E"/>
    <w:rsid w:val="00EA0681"/>
    <w:rsid w:val="00EA1916"/>
    <w:rsid w:val="00EA33DA"/>
    <w:rsid w:val="00EA3520"/>
    <w:rsid w:val="00EA3D02"/>
    <w:rsid w:val="00EB0842"/>
    <w:rsid w:val="00EB465A"/>
    <w:rsid w:val="00EB7FC3"/>
    <w:rsid w:val="00EC23B5"/>
    <w:rsid w:val="00EC616C"/>
    <w:rsid w:val="00EC643B"/>
    <w:rsid w:val="00EC69B9"/>
    <w:rsid w:val="00EC6D44"/>
    <w:rsid w:val="00EC7269"/>
    <w:rsid w:val="00EC79A6"/>
    <w:rsid w:val="00ED24E0"/>
    <w:rsid w:val="00EE0169"/>
    <w:rsid w:val="00EE480F"/>
    <w:rsid w:val="00EE66B3"/>
    <w:rsid w:val="00EF603B"/>
    <w:rsid w:val="00EF7473"/>
    <w:rsid w:val="00EF78FD"/>
    <w:rsid w:val="00F00EE9"/>
    <w:rsid w:val="00F02844"/>
    <w:rsid w:val="00F02A42"/>
    <w:rsid w:val="00F057A3"/>
    <w:rsid w:val="00F10F67"/>
    <w:rsid w:val="00F11508"/>
    <w:rsid w:val="00F13943"/>
    <w:rsid w:val="00F2015F"/>
    <w:rsid w:val="00F21B30"/>
    <w:rsid w:val="00F24B42"/>
    <w:rsid w:val="00F258EE"/>
    <w:rsid w:val="00F27675"/>
    <w:rsid w:val="00F33761"/>
    <w:rsid w:val="00F35D40"/>
    <w:rsid w:val="00F3720E"/>
    <w:rsid w:val="00F37E5D"/>
    <w:rsid w:val="00F45224"/>
    <w:rsid w:val="00F45274"/>
    <w:rsid w:val="00F4555C"/>
    <w:rsid w:val="00F57EEF"/>
    <w:rsid w:val="00F6127C"/>
    <w:rsid w:val="00F63D27"/>
    <w:rsid w:val="00F64BA0"/>
    <w:rsid w:val="00F70AFC"/>
    <w:rsid w:val="00F776DD"/>
    <w:rsid w:val="00F84F08"/>
    <w:rsid w:val="00F850DF"/>
    <w:rsid w:val="00F86ECF"/>
    <w:rsid w:val="00F90B78"/>
    <w:rsid w:val="00F90CA0"/>
    <w:rsid w:val="00F9111C"/>
    <w:rsid w:val="00F916F2"/>
    <w:rsid w:val="00F9221B"/>
    <w:rsid w:val="00F92F0D"/>
    <w:rsid w:val="00F95419"/>
    <w:rsid w:val="00F96957"/>
    <w:rsid w:val="00FA1709"/>
    <w:rsid w:val="00FB0052"/>
    <w:rsid w:val="00FB00A5"/>
    <w:rsid w:val="00FB12A7"/>
    <w:rsid w:val="00FB4D07"/>
    <w:rsid w:val="00FB7434"/>
    <w:rsid w:val="00FC15A7"/>
    <w:rsid w:val="00FC26D7"/>
    <w:rsid w:val="00FD418A"/>
    <w:rsid w:val="00FD7748"/>
    <w:rsid w:val="00FE1522"/>
    <w:rsid w:val="00FE4A37"/>
    <w:rsid w:val="00FE6790"/>
    <w:rsid w:val="00FF1F89"/>
    <w:rsid w:val="00FF3975"/>
    <w:rsid w:val="00FF4573"/>
    <w:rsid w:val="189C7A68"/>
    <w:rsid w:val="76F06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0" w:unhideWhenUsed="0" w:qFormat="1"/>
    <w:lsdException w:name="Default Paragraph Font"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HTML Cite" w:semiHidden="0"/>
    <w:lsdException w:name="Normal Table" w:uiPriority="0" w:unhideWhenUsed="0"/>
    <w:lsdException w:name="Balloon Text" w:uiPriority="0" w:unhideWhenUsed="0"/>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39F"/>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pple-converted-space">
    <w:name w:val="apple-converted-space"/>
    <w:basedOn w:val="Fontdeparagrafimplicit"/>
    <w:rsid w:val="0081539F"/>
  </w:style>
  <w:style w:type="character" w:styleId="Accentuat">
    <w:name w:val="Emphasis"/>
    <w:uiPriority w:val="20"/>
    <w:qFormat/>
    <w:rsid w:val="0081539F"/>
    <w:rPr>
      <w:i/>
      <w:iCs/>
    </w:rPr>
  </w:style>
  <w:style w:type="character" w:customStyle="1" w:styleId="SubsolCaracter">
    <w:name w:val="Subsol Caracter"/>
    <w:link w:val="Subsol"/>
    <w:rsid w:val="0081539F"/>
    <w:rPr>
      <w:sz w:val="24"/>
      <w:szCs w:val="24"/>
      <w:lang w:val="en-US" w:eastAsia="en-US" w:bidi="ar-SA"/>
    </w:rPr>
  </w:style>
  <w:style w:type="character" w:styleId="Hyperlink">
    <w:name w:val="Hyperlink"/>
    <w:rsid w:val="0081539F"/>
    <w:rPr>
      <w:color w:val="0000FF"/>
      <w:u w:val="single"/>
    </w:rPr>
  </w:style>
  <w:style w:type="character" w:customStyle="1" w:styleId="yiv9288763758thx">
    <w:name w:val="yiv9288763758thx"/>
    <w:basedOn w:val="Fontdeparagrafimplicit"/>
    <w:rsid w:val="0081539F"/>
  </w:style>
  <w:style w:type="character" w:styleId="Numrdepagin">
    <w:name w:val="page number"/>
    <w:basedOn w:val="Fontdeparagrafimplicit"/>
    <w:rsid w:val="0081539F"/>
  </w:style>
  <w:style w:type="character" w:customStyle="1" w:styleId="TitluCaracter">
    <w:name w:val="Titlu Caracter"/>
    <w:link w:val="Titlu"/>
    <w:rsid w:val="0081539F"/>
    <w:rPr>
      <w:rFonts w:ascii="Tahoma" w:hAnsi="Tahoma"/>
      <w:b/>
      <w:bCs/>
      <w:color w:val="5F497A"/>
      <w:kern w:val="28"/>
      <w:sz w:val="28"/>
      <w:szCs w:val="32"/>
      <w:lang w:val="ro-RO" w:eastAsia="en-US"/>
    </w:rPr>
  </w:style>
  <w:style w:type="character" w:customStyle="1" w:styleId="yiv9288763758agstitle">
    <w:name w:val="yiv9288763758ags_title"/>
    <w:basedOn w:val="Fontdeparagrafimplicit"/>
    <w:rsid w:val="0081539F"/>
  </w:style>
  <w:style w:type="character" w:customStyle="1" w:styleId="title251">
    <w:name w:val="title251"/>
    <w:rsid w:val="0081539F"/>
    <w:rPr>
      <w:rFonts w:ascii="Tahoma" w:hAnsi="Tahoma" w:cs="Tahoma" w:hint="default"/>
      <w:b/>
      <w:bCs/>
      <w:color w:val="FF6804"/>
      <w:sz w:val="38"/>
      <w:szCs w:val="38"/>
    </w:rPr>
  </w:style>
  <w:style w:type="character" w:styleId="Robust">
    <w:name w:val="Strong"/>
    <w:uiPriority w:val="22"/>
    <w:qFormat/>
    <w:rsid w:val="0081539F"/>
    <w:rPr>
      <w:b/>
    </w:rPr>
  </w:style>
  <w:style w:type="character" w:customStyle="1" w:styleId="Mention">
    <w:name w:val="Mention"/>
    <w:uiPriority w:val="99"/>
    <w:unhideWhenUsed/>
    <w:rsid w:val="0081539F"/>
    <w:rPr>
      <w:color w:val="2B579A"/>
      <w:shd w:val="clear" w:color="auto" w:fill="E6E6E6"/>
    </w:rPr>
  </w:style>
  <w:style w:type="character" w:styleId="CitareHTML">
    <w:name w:val="HTML Cite"/>
    <w:uiPriority w:val="99"/>
    <w:unhideWhenUsed/>
    <w:rsid w:val="0081539F"/>
    <w:rPr>
      <w:i/>
      <w:iCs/>
    </w:rPr>
  </w:style>
  <w:style w:type="character" w:customStyle="1" w:styleId="PreformatatHTMLCaracter">
    <w:name w:val="Preformatat HTML Caracter"/>
    <w:link w:val="PreformatatHTML"/>
    <w:uiPriority w:val="99"/>
    <w:semiHidden/>
    <w:rsid w:val="0081539F"/>
    <w:rPr>
      <w:rFonts w:ascii="Courier New" w:hAnsi="Courier New" w:cs="Courier New"/>
    </w:rPr>
  </w:style>
  <w:style w:type="paragraph" w:customStyle="1" w:styleId="yiv9288763758agstdp">
    <w:name w:val="yiv9288763758ags_td_p"/>
    <w:basedOn w:val="Normal"/>
    <w:rsid w:val="0081539F"/>
    <w:pPr>
      <w:spacing w:before="100" w:beforeAutospacing="1" w:after="100" w:afterAutospacing="1"/>
    </w:pPr>
  </w:style>
  <w:style w:type="paragraph" w:customStyle="1" w:styleId="Default">
    <w:name w:val="Default"/>
    <w:rsid w:val="0081539F"/>
    <w:pPr>
      <w:autoSpaceDE w:val="0"/>
      <w:autoSpaceDN w:val="0"/>
      <w:adjustRightInd w:val="0"/>
    </w:pPr>
    <w:rPr>
      <w:color w:val="000000"/>
      <w:sz w:val="24"/>
      <w:szCs w:val="24"/>
    </w:rPr>
  </w:style>
  <w:style w:type="paragraph" w:styleId="TextnBalon">
    <w:name w:val="Balloon Text"/>
    <w:basedOn w:val="Normal"/>
    <w:semiHidden/>
    <w:rsid w:val="0081539F"/>
    <w:rPr>
      <w:rFonts w:ascii="Tahoma" w:hAnsi="Tahoma" w:cs="Tahoma"/>
      <w:sz w:val="16"/>
      <w:szCs w:val="16"/>
    </w:rPr>
  </w:style>
  <w:style w:type="paragraph" w:styleId="PreformatatHTML">
    <w:name w:val="HTML Preformatted"/>
    <w:basedOn w:val="Normal"/>
    <w:link w:val="PreformatatHTMLCaracter"/>
    <w:uiPriority w:val="99"/>
    <w:unhideWhenUsed/>
    <w:rsid w:val="00815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Titlu">
    <w:name w:val="Title"/>
    <w:basedOn w:val="Normal"/>
    <w:next w:val="TextnBalon"/>
    <w:link w:val="TitluCaracter"/>
    <w:qFormat/>
    <w:rsid w:val="0081539F"/>
    <w:pPr>
      <w:spacing w:before="360" w:after="180"/>
      <w:jc w:val="center"/>
      <w:outlineLvl w:val="0"/>
    </w:pPr>
    <w:rPr>
      <w:rFonts w:ascii="Tahoma" w:hAnsi="Tahoma"/>
      <w:b/>
      <w:bCs/>
      <w:color w:val="5F497A"/>
      <w:kern w:val="28"/>
      <w:sz w:val="28"/>
      <w:szCs w:val="32"/>
      <w:lang w:val="ro-RO"/>
    </w:rPr>
  </w:style>
  <w:style w:type="paragraph" w:styleId="NormalWeb">
    <w:name w:val="Normal (Web)"/>
    <w:basedOn w:val="Normal"/>
    <w:uiPriority w:val="99"/>
    <w:unhideWhenUsed/>
    <w:rsid w:val="0081539F"/>
    <w:pPr>
      <w:spacing w:before="100" w:beforeAutospacing="1" w:after="100" w:afterAutospacing="1"/>
    </w:pPr>
  </w:style>
  <w:style w:type="paragraph" w:styleId="Antet">
    <w:name w:val="header"/>
    <w:basedOn w:val="Normal"/>
    <w:rsid w:val="0081539F"/>
    <w:pPr>
      <w:tabs>
        <w:tab w:val="center" w:pos="4320"/>
        <w:tab w:val="right" w:pos="8640"/>
      </w:tabs>
    </w:pPr>
  </w:style>
  <w:style w:type="paragraph" w:customStyle="1" w:styleId="Char">
    <w:name w:val="Char"/>
    <w:basedOn w:val="Normal"/>
    <w:semiHidden/>
    <w:rsid w:val="0081539F"/>
    <w:pPr>
      <w:keepNext/>
      <w:tabs>
        <w:tab w:val="left"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eastAsia="zh-CN"/>
    </w:rPr>
  </w:style>
  <w:style w:type="paragraph" w:styleId="Subsol">
    <w:name w:val="footer"/>
    <w:basedOn w:val="Normal"/>
    <w:link w:val="SubsolCaracter"/>
    <w:rsid w:val="0081539F"/>
    <w:pPr>
      <w:tabs>
        <w:tab w:val="center" w:pos="4320"/>
        <w:tab w:val="right" w:pos="8640"/>
      </w:tabs>
    </w:pPr>
  </w:style>
  <w:style w:type="paragraph" w:customStyle="1" w:styleId="Blockquote">
    <w:name w:val="Blockquote"/>
    <w:basedOn w:val="Normal"/>
    <w:rsid w:val="0081539F"/>
    <w:pPr>
      <w:spacing w:before="100" w:after="100"/>
      <w:ind w:left="360" w:right="360"/>
    </w:pPr>
    <w:rPr>
      <w:snapToGrid w:val="0"/>
      <w:szCs w:val="20"/>
      <w:lang w:val="bg-BG"/>
    </w:rPr>
  </w:style>
  <w:style w:type="paragraph" w:styleId="Frspaiere">
    <w:name w:val="No Spacing"/>
    <w:uiPriority w:val="1"/>
    <w:qFormat/>
    <w:rsid w:val="0081539F"/>
    <w:rPr>
      <w:rFonts w:ascii="Calibri" w:eastAsia="Calibri" w:hAnsi="Calibri"/>
      <w:sz w:val="22"/>
      <w:szCs w:val="22"/>
    </w:rPr>
  </w:style>
  <w:style w:type="paragraph" w:customStyle="1" w:styleId="normaltext">
    <w:name w:val="normaltext"/>
    <w:rsid w:val="0081539F"/>
    <w:pPr>
      <w:spacing w:after="120"/>
    </w:pPr>
    <w:rPr>
      <w:rFonts w:ascii="Tahoma" w:eastAsia="Tahoma" w:hAnsi="Tahoma" w:cs="Tahoma"/>
      <w:sz w:val="22"/>
      <w:szCs w:val="22"/>
    </w:rPr>
  </w:style>
  <w:style w:type="table" w:styleId="Umbriredeculoaredeschis-Accentuare3">
    <w:name w:val="Light Shading Accent 3"/>
    <w:basedOn w:val="TabelNormal"/>
    <w:uiPriority w:val="60"/>
    <w:rsid w:val="0081539F"/>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6EED5"/>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6EED5"/>
      </w:tcPr>
    </w:tblStylePr>
  </w:style>
  <w:style w:type="table" w:styleId="Umbriredeculoaredeschis-Accentuare2">
    <w:name w:val="Light Shading Accent 2"/>
    <w:basedOn w:val="TabelNormal"/>
    <w:uiPriority w:val="60"/>
    <w:rsid w:val="0081539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FD3D2"/>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FD3D2"/>
      </w:tcPr>
    </w:tblStylePr>
  </w:style>
  <w:style w:type="table" w:styleId="GrilTabel">
    <w:name w:val="Table Grid"/>
    <w:basedOn w:val="TabelNormal"/>
    <w:rsid w:val="00815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emgrade">
    <w:name w:val="Tabela sem grade"/>
    <w:basedOn w:val="TabelNormal"/>
    <w:rsid w:val="0081539F"/>
    <w:rPr>
      <w:rFonts w:ascii="Tahoma" w:hAnsi="Tahoma" w:cs="Tahoma"/>
      <w:sz w:val="18"/>
      <w:szCs w:val="18"/>
    </w:rPr>
    <w:tblPr>
      <w:tblInd w:w="0" w:type="dxa"/>
      <w:tblBorders>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elNormal"/>
    <w:uiPriority w:val="60"/>
    <w:rsid w:val="0081539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paragraph" w:styleId="Listparagraf">
    <w:name w:val="List Paragraph"/>
    <w:basedOn w:val="Normal"/>
    <w:uiPriority w:val="99"/>
    <w:qFormat/>
    <w:rsid w:val="002F732F"/>
    <w:pPr>
      <w:ind w:left="720"/>
      <w:contextualSpacing/>
    </w:p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2014</Words>
  <Characters>11486</Characters>
  <Application>Microsoft Office Word</Application>
  <DocSecurity>0</DocSecurity>
  <Lines>95</Lines>
  <Paragraphs>26</Paragraphs>
  <ScaleCrop>false</ScaleCrop>
  <HeadingPairs>
    <vt:vector size="2" baseType="variant">
      <vt:variant>
        <vt:lpstr>Titlu</vt:lpstr>
      </vt:variant>
      <vt:variant>
        <vt:i4>1</vt:i4>
      </vt:variant>
    </vt:vector>
  </HeadingPairs>
  <TitlesOfParts>
    <vt:vector size="1" baseType="lpstr">
      <vt:lpstr>SARBATORI PASCALE LA MALUL MARII NEGRE</vt:lpstr>
    </vt:vector>
  </TitlesOfParts>
  <Company>Unitate Scolara</Company>
  <LinksUpToDate>false</LinksUpToDate>
  <CharactersWithSpaces>13474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SARBATORI PASCALE LA MALUL MARII NEGRE</dc:title>
  <dc:creator>XXX</dc:creator>
  <cp:lastModifiedBy>Amarillys Acer</cp:lastModifiedBy>
  <cp:revision>9</cp:revision>
  <cp:lastPrinted>2018-04-03T15:39:00Z</cp:lastPrinted>
  <dcterms:created xsi:type="dcterms:W3CDTF">2020-02-07T13:51:00Z</dcterms:created>
  <dcterms:modified xsi:type="dcterms:W3CDTF">2020-02-27T09:18:00Z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